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74" w:rsidRPr="006A4974" w:rsidRDefault="006A4974" w:rsidP="006A4974">
      <w:pPr>
        <w:spacing w:line="240" w:lineRule="auto"/>
        <w:jc w:val="both"/>
        <w:rPr>
          <w:rFonts w:ascii="Calibri" w:eastAsia="Times New Roman" w:hAnsi="Calibri" w:cs="Calibri"/>
          <w:color w:val="000000"/>
          <w:lang w:eastAsia="pt-BR"/>
        </w:rPr>
      </w:pPr>
      <w:bookmarkStart w:id="0" w:name="manual_de_utilizacao_do_tortoisesvn"/>
      <w:r w:rsidRPr="006A4974">
        <w:rPr>
          <w:rFonts w:ascii="Times New Roman" w:eastAsia="Times New Roman" w:hAnsi="Times New Roman" w:cs="Times New Roman"/>
          <w:b/>
          <w:bCs/>
          <w:color w:val="000000"/>
          <w:sz w:val="48"/>
          <w:szCs w:val="48"/>
          <w:lang w:eastAsia="pt-BR"/>
        </w:rPr>
        <w:t>Manual de utilização do TortoiseSVN</w:t>
      </w:r>
      <w:bookmarkEnd w:id="0"/>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O TortoiseSVN é um software de código-fonte aberto, que serve de interface cliente para o sistema de controle de versão Subversion. Ambos são desenvolvidos sob a GNU General Public License (GPL). O TortoiseSVN acrescenta funcionalidades ao Windows Explorer tornando a interação com o repositório central do servidor de controle de versões Subversion mais amigável.</w:t>
      </w:r>
    </w:p>
    <w:p w:rsidR="006A4974" w:rsidRPr="006A4974" w:rsidRDefault="006A4974" w:rsidP="006A4974">
      <w:pPr>
        <w:spacing w:line="240" w:lineRule="auto"/>
        <w:jc w:val="both"/>
        <w:rPr>
          <w:rFonts w:ascii="Calibri" w:eastAsia="Times New Roman" w:hAnsi="Calibri" w:cs="Calibri"/>
          <w:color w:val="000000"/>
          <w:lang w:eastAsia="pt-BR"/>
        </w:rPr>
      </w:pPr>
      <w:bookmarkStart w:id="1" w:name="procedimento_diario"/>
      <w:r w:rsidRPr="006A4974">
        <w:rPr>
          <w:rFonts w:ascii="Times New Roman" w:eastAsia="Times New Roman" w:hAnsi="Times New Roman" w:cs="Times New Roman"/>
          <w:b/>
          <w:bCs/>
          <w:color w:val="000000"/>
          <w:sz w:val="36"/>
          <w:szCs w:val="36"/>
          <w:lang w:eastAsia="pt-BR"/>
        </w:rPr>
        <w:t>1. Procedimento diário</w:t>
      </w:r>
      <w:bookmarkEnd w:id="1"/>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Após o repositório ter sido criado e o TortoiseSVN for ser utilizado pela primeira vez deve-se obter a estrutura de diretórios do repositório, para tanto, utiliza-se o comando “Obter” (checkout) (vide capítulo 3).</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Uma vez criada a cópia de trabalho com os artefatos é necessário toda vez que iniciar o trabalho atualizar o repositório usando o comando “Atualizar” (</w:t>
      </w:r>
      <w:r w:rsidRPr="006A4974">
        <w:rPr>
          <w:rFonts w:ascii="Times New Roman" w:eastAsia="Times New Roman" w:hAnsi="Times New Roman" w:cs="Times New Roman"/>
          <w:i/>
          <w:iCs/>
          <w:color w:val="000000"/>
          <w:sz w:val="24"/>
          <w:szCs w:val="24"/>
          <w:lang w:eastAsia="pt-BR"/>
        </w:rPr>
        <w:t>update</w:t>
      </w:r>
      <w:r w:rsidRPr="006A4974">
        <w:rPr>
          <w:rFonts w:ascii="Times New Roman" w:eastAsia="Times New Roman" w:hAnsi="Times New Roman" w:cs="Times New Roman"/>
          <w:color w:val="000000"/>
          <w:sz w:val="24"/>
          <w:szCs w:val="24"/>
          <w:lang w:eastAsia="pt-BR"/>
        </w:rPr>
        <w:t>), pois o usuário pode ter alterado o artefato no repositório.</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Quando terminar o dia utilize o comando “Submeter” (</w:t>
      </w:r>
      <w:r w:rsidRPr="006A4974">
        <w:rPr>
          <w:rFonts w:ascii="Times New Roman" w:eastAsia="Times New Roman" w:hAnsi="Times New Roman" w:cs="Times New Roman"/>
          <w:i/>
          <w:iCs/>
          <w:color w:val="000000"/>
          <w:sz w:val="24"/>
          <w:szCs w:val="24"/>
          <w:lang w:eastAsia="pt-BR"/>
        </w:rPr>
        <w:t>Commit</w:t>
      </w:r>
      <w:r w:rsidRPr="006A4974">
        <w:rPr>
          <w:rFonts w:ascii="Times New Roman" w:eastAsia="Times New Roman" w:hAnsi="Times New Roman" w:cs="Times New Roman"/>
          <w:color w:val="000000"/>
          <w:sz w:val="24"/>
          <w:szCs w:val="24"/>
          <w:lang w:eastAsia="pt-BR"/>
        </w:rPr>
        <w:t>) para atualizar os artefatos no repositório.</w:t>
      </w:r>
    </w:p>
    <w:p w:rsidR="006A4974" w:rsidRPr="006A4974" w:rsidRDefault="006A4974" w:rsidP="006A4974">
      <w:pPr>
        <w:spacing w:line="240" w:lineRule="auto"/>
        <w:jc w:val="both"/>
        <w:rPr>
          <w:rFonts w:ascii="Calibri" w:eastAsia="Times New Roman" w:hAnsi="Calibri" w:cs="Calibri"/>
          <w:color w:val="000000"/>
          <w:lang w:eastAsia="pt-BR"/>
        </w:rPr>
      </w:pPr>
      <w:bookmarkStart w:id="2" w:name="svn_importar_import"/>
      <w:r w:rsidRPr="006A4974">
        <w:rPr>
          <w:rFonts w:ascii="Times New Roman" w:eastAsia="Times New Roman" w:hAnsi="Times New Roman" w:cs="Times New Roman"/>
          <w:b/>
          <w:bCs/>
          <w:color w:val="000000"/>
          <w:sz w:val="36"/>
          <w:szCs w:val="36"/>
          <w:lang w:eastAsia="pt-BR"/>
        </w:rPr>
        <w:t>2. SVN Importar (import)</w:t>
      </w:r>
      <w:bookmarkEnd w:id="2"/>
    </w:p>
    <w:p w:rsidR="006A4974" w:rsidRPr="006A4974" w:rsidRDefault="006A4974" w:rsidP="006A4974">
      <w:pPr>
        <w:spacing w:line="240" w:lineRule="auto"/>
        <w:ind w:firstLine="360"/>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O comando “importar” (</w:t>
      </w:r>
      <w:r w:rsidRPr="006A4974">
        <w:rPr>
          <w:rFonts w:ascii="Times New Roman" w:eastAsia="Times New Roman" w:hAnsi="Times New Roman" w:cs="Times New Roman"/>
          <w:i/>
          <w:iCs/>
          <w:color w:val="000000"/>
          <w:sz w:val="24"/>
          <w:szCs w:val="24"/>
          <w:lang w:eastAsia="pt-BR"/>
        </w:rPr>
        <w:t>import</w:t>
      </w:r>
      <w:r w:rsidRPr="006A4974">
        <w:rPr>
          <w:rFonts w:ascii="Times New Roman" w:eastAsia="Times New Roman" w:hAnsi="Times New Roman" w:cs="Times New Roman"/>
          <w:color w:val="000000"/>
          <w:sz w:val="24"/>
          <w:szCs w:val="24"/>
          <w:lang w:eastAsia="pt-BR"/>
        </w:rPr>
        <w:t>), do TortoiseSVN, mostrado na Figura 1, objetiva criar uma hierarquia de diretórios no repositório de forma completa em uma única ação. Embora o comando execute o trabalho de forma rápida e econômica ele tem as seguintes desvantagens:</w:t>
      </w:r>
    </w:p>
    <w:p w:rsidR="006A4974" w:rsidRPr="006A4974" w:rsidRDefault="006A4974" w:rsidP="006A4974">
      <w:pPr>
        <w:spacing w:line="240" w:lineRule="auto"/>
        <w:ind w:firstLine="360"/>
        <w:jc w:val="both"/>
        <w:rPr>
          <w:rFonts w:ascii="Calibri" w:eastAsia="Times New Roman" w:hAnsi="Calibri" w:cs="Calibri"/>
          <w:color w:val="000000"/>
          <w:lang w:eastAsia="pt-BR"/>
        </w:rPr>
      </w:pPr>
      <w:r w:rsidRPr="006A4974">
        <w:rPr>
          <w:rFonts w:ascii="Symbol" w:eastAsia="Times New Roman" w:hAnsi="Symbol" w:cs="Calibri"/>
          <w:color w:val="000000"/>
          <w:sz w:val="20"/>
          <w:szCs w:val="20"/>
          <w:lang w:eastAsia="pt-BR"/>
        </w:rPr>
        <w:t></w:t>
      </w:r>
      <w:r w:rsidRPr="006A4974">
        <w:rPr>
          <w:rFonts w:ascii="Times New Roman" w:eastAsia="Times New Roman" w:hAnsi="Times New Roman" w:cs="Times New Roman"/>
          <w:color w:val="000000"/>
          <w:sz w:val="14"/>
          <w:szCs w:val="14"/>
          <w:lang w:eastAsia="pt-BR"/>
        </w:rPr>
        <w:t>         </w:t>
      </w:r>
      <w:r w:rsidRPr="006A4974">
        <w:rPr>
          <w:rFonts w:ascii="Times New Roman" w:eastAsia="Times New Roman" w:hAnsi="Times New Roman" w:cs="Times New Roman"/>
          <w:color w:val="000000"/>
          <w:sz w:val="24"/>
          <w:szCs w:val="24"/>
          <w:lang w:eastAsia="pt-BR"/>
        </w:rPr>
        <w:t>não existe forma de selecionar arquivo e pastas a serem incluídas. A sub-árvore local selecionada é importada com seu conteúdo sem a possibilidade de excluir ou incluir arquivos;</w:t>
      </w:r>
    </w:p>
    <w:p w:rsidR="006A4974" w:rsidRPr="006A4974" w:rsidRDefault="006A4974" w:rsidP="006A4974">
      <w:pPr>
        <w:spacing w:line="240" w:lineRule="auto"/>
        <w:ind w:firstLine="360"/>
        <w:jc w:val="both"/>
        <w:rPr>
          <w:rFonts w:ascii="Calibri" w:eastAsia="Times New Roman" w:hAnsi="Calibri" w:cs="Calibri"/>
          <w:color w:val="000000"/>
          <w:lang w:eastAsia="pt-BR"/>
        </w:rPr>
      </w:pPr>
      <w:r w:rsidRPr="006A4974">
        <w:rPr>
          <w:rFonts w:ascii="Symbol" w:eastAsia="Times New Roman" w:hAnsi="Symbol" w:cs="Calibri"/>
          <w:color w:val="000000"/>
          <w:sz w:val="20"/>
          <w:szCs w:val="20"/>
          <w:lang w:eastAsia="pt-BR"/>
        </w:rPr>
        <w:t></w:t>
      </w:r>
      <w:r w:rsidRPr="006A4974">
        <w:rPr>
          <w:rFonts w:ascii="Times New Roman" w:eastAsia="Times New Roman" w:hAnsi="Times New Roman" w:cs="Times New Roman"/>
          <w:color w:val="000000"/>
          <w:sz w:val="14"/>
          <w:szCs w:val="14"/>
          <w:lang w:eastAsia="pt-BR"/>
        </w:rPr>
        <w:t>         </w:t>
      </w:r>
      <w:r w:rsidRPr="006A4974">
        <w:rPr>
          <w:rFonts w:ascii="Times New Roman" w:eastAsia="Times New Roman" w:hAnsi="Times New Roman" w:cs="Times New Roman"/>
          <w:color w:val="000000"/>
          <w:sz w:val="24"/>
          <w:szCs w:val="24"/>
          <w:lang w:eastAsia="pt-BR"/>
        </w:rPr>
        <w:t>o diretório importado não se torna automaticamente a cópia de trabalho local. Você precisará executar o comando “obter” (</w:t>
      </w:r>
      <w:r w:rsidRPr="006A4974">
        <w:rPr>
          <w:rFonts w:ascii="Times New Roman" w:eastAsia="Times New Roman" w:hAnsi="Times New Roman" w:cs="Times New Roman"/>
          <w:i/>
          <w:iCs/>
          <w:color w:val="000000"/>
          <w:sz w:val="24"/>
          <w:szCs w:val="24"/>
          <w:lang w:eastAsia="pt-BR"/>
        </w:rPr>
        <w:t>checkout</w:t>
      </w:r>
      <w:r w:rsidRPr="006A4974">
        <w:rPr>
          <w:rFonts w:ascii="Times New Roman" w:eastAsia="Times New Roman" w:hAnsi="Times New Roman" w:cs="Times New Roman"/>
          <w:color w:val="000000"/>
          <w:sz w:val="24"/>
          <w:szCs w:val="24"/>
          <w:lang w:eastAsia="pt-BR"/>
        </w:rPr>
        <w:t>) para obter uma cópia de trabalho devidamente ligada com o repositório.</w:t>
      </w:r>
    </w:p>
    <w:p w:rsidR="006A4974" w:rsidRPr="006A4974" w:rsidRDefault="006A4974" w:rsidP="006A4974">
      <w:pPr>
        <w:spacing w:line="240" w:lineRule="auto"/>
        <w:ind w:firstLine="360"/>
        <w:jc w:val="both"/>
        <w:rPr>
          <w:rFonts w:ascii="Calibri" w:eastAsia="Times New Roman" w:hAnsi="Calibri" w:cs="Calibri"/>
          <w:color w:val="000000"/>
          <w:lang w:eastAsia="pt-BR"/>
        </w:rPr>
      </w:pPr>
      <w:r w:rsidRPr="006A4974">
        <w:rPr>
          <w:rFonts w:ascii="Symbol" w:eastAsia="Times New Roman" w:hAnsi="Symbol" w:cs="Calibri"/>
          <w:color w:val="000000"/>
          <w:sz w:val="20"/>
          <w:szCs w:val="20"/>
          <w:lang w:eastAsia="pt-BR"/>
        </w:rPr>
        <w:t></w:t>
      </w:r>
      <w:r w:rsidRPr="006A4974">
        <w:rPr>
          <w:rFonts w:ascii="Times New Roman" w:eastAsia="Times New Roman" w:hAnsi="Times New Roman" w:cs="Times New Roman"/>
          <w:color w:val="000000"/>
          <w:sz w:val="14"/>
          <w:szCs w:val="14"/>
          <w:lang w:eastAsia="pt-BR"/>
        </w:rPr>
        <w:t>         </w:t>
      </w:r>
      <w:r w:rsidRPr="006A4974">
        <w:rPr>
          <w:rFonts w:ascii="Times New Roman" w:eastAsia="Times New Roman" w:hAnsi="Times New Roman" w:cs="Times New Roman"/>
          <w:color w:val="000000"/>
          <w:sz w:val="24"/>
          <w:szCs w:val="24"/>
          <w:lang w:eastAsia="pt-BR"/>
        </w:rPr>
        <w:t>é (muito) fácil importar em um nível de diretório errado no repositório.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5391150" cy="4038600"/>
            <wp:effectExtent l="0" t="0" r="0" b="0"/>
            <wp:docPr id="22" name="Imagem 22" descr="http://www.courartinformatica.com.br/mpsbr/processo40/site/Manual%20de%20utilização%20do%20TortoiseSVN_arqu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descr="http://www.courartinformatica.com.br/mpsbr/processo40/site/Manual%20de%20utilização%20do%20TortoiseSVN_arquivo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4038600"/>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b/>
          <w:bCs/>
          <w:color w:val="000000"/>
          <w:sz w:val="24"/>
          <w:szCs w:val="24"/>
          <w:lang w:eastAsia="pt-BR"/>
        </w:rPr>
        <w:t>Figura 1</w:t>
      </w:r>
      <w:r w:rsidRPr="006A4974">
        <w:rPr>
          <w:rFonts w:ascii="Times New Roman" w:eastAsia="Times New Roman" w:hAnsi="Times New Roman" w:cs="Times New Roman"/>
          <w:color w:val="000000"/>
          <w:sz w:val="24"/>
          <w:szCs w:val="24"/>
          <w:lang w:eastAsia="pt-BR"/>
        </w:rPr>
        <w:t> – Menu contextual mostrando o comando “</w:t>
      </w:r>
      <w:r w:rsidRPr="006A4974">
        <w:rPr>
          <w:rFonts w:ascii="Times New Roman" w:eastAsia="Times New Roman" w:hAnsi="Times New Roman" w:cs="Times New Roman"/>
          <w:i/>
          <w:iCs/>
          <w:color w:val="000000"/>
          <w:sz w:val="24"/>
          <w:szCs w:val="24"/>
          <w:lang w:eastAsia="pt-BR"/>
        </w:rPr>
        <w:t>Import</w:t>
      </w:r>
      <w:r w:rsidRPr="006A4974">
        <w:rPr>
          <w:rFonts w:ascii="Times New Roman" w:eastAsia="Times New Roman" w:hAnsi="Times New Roman" w:cs="Times New Roman"/>
          <w:color w:val="000000"/>
          <w:sz w:val="24"/>
          <w:szCs w:val="24"/>
          <w:lang w:eastAsia="pt-BR"/>
        </w:rPr>
        <w:t>” NÃO RECOMENDADO PARA EXECUÇÂO</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i/>
          <w:iCs/>
          <w:color w:val="000000"/>
          <w:sz w:val="24"/>
          <w:szCs w:val="24"/>
          <w:lang w:eastAsia="pt-BR"/>
        </w:rPr>
        <w:t>Por isso o manual da ferramenta recomenda que o comando “Import” </w:t>
      </w:r>
      <w:r w:rsidRPr="006A4974">
        <w:rPr>
          <w:rFonts w:ascii="Times New Roman" w:eastAsia="Times New Roman" w:hAnsi="Times New Roman" w:cs="Times New Roman"/>
          <w:b/>
          <w:bCs/>
          <w:i/>
          <w:iCs/>
          <w:color w:val="000000"/>
          <w:sz w:val="24"/>
          <w:szCs w:val="24"/>
          <w:lang w:eastAsia="pt-BR"/>
        </w:rPr>
        <w:t>NÃO DEVE SER UTILIZADO</w:t>
      </w:r>
      <w:r w:rsidRPr="006A4974">
        <w:rPr>
          <w:rFonts w:ascii="Times New Roman" w:eastAsia="Times New Roman" w:hAnsi="Times New Roman" w:cs="Times New Roman"/>
          <w:i/>
          <w:iCs/>
          <w:color w:val="000000"/>
          <w:sz w:val="24"/>
          <w:szCs w:val="24"/>
          <w:lang w:eastAsia="pt-BR"/>
        </w:rPr>
        <w:t>.</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Além disso a estrutura de diretório está formalmente definida pelo Plano de Gerência de Configuração. Este documento é preenchido na atividade “Planejar a Gerência de Configuração” na Fase de Planejamento do projeto.</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Portanto para iniciar a população do repositório com arquivos de trabalho você deve primeiramente executar um “</w:t>
      </w:r>
      <w:r w:rsidRPr="006A4974">
        <w:rPr>
          <w:rFonts w:ascii="Times New Roman" w:eastAsia="Times New Roman" w:hAnsi="Times New Roman" w:cs="Times New Roman"/>
          <w:i/>
          <w:iCs/>
          <w:color w:val="000000"/>
          <w:sz w:val="24"/>
          <w:szCs w:val="24"/>
          <w:lang w:eastAsia="pt-BR"/>
        </w:rPr>
        <w:t>Checkout</w:t>
      </w:r>
      <w:r w:rsidRPr="006A4974">
        <w:rPr>
          <w:rFonts w:ascii="Times New Roman" w:eastAsia="Times New Roman" w:hAnsi="Times New Roman" w:cs="Times New Roman"/>
          <w:color w:val="000000"/>
          <w:sz w:val="24"/>
          <w:szCs w:val="24"/>
          <w:lang w:eastAsia="pt-BR"/>
        </w:rPr>
        <w:t>” (próximo tópico deste roteiro) para obter a estrutura de diretórios criada pela área de suporte da empresa conforme padrão definido no </w:t>
      </w:r>
      <w:r w:rsidRPr="006A4974">
        <w:rPr>
          <w:rFonts w:ascii="Times New Roman" w:eastAsia="Times New Roman" w:hAnsi="Times New Roman" w:cs="Times New Roman"/>
          <w:b/>
          <w:bCs/>
          <w:color w:val="000000"/>
          <w:sz w:val="24"/>
          <w:szCs w:val="24"/>
          <w:lang w:eastAsia="pt-BR"/>
        </w:rPr>
        <w:t>Plano de Gerência de Configuração</w:t>
      </w:r>
      <w:r w:rsidRPr="006A4974">
        <w:rPr>
          <w:rFonts w:ascii="Times New Roman" w:eastAsia="Times New Roman" w:hAnsi="Times New Roman" w:cs="Times New Roman"/>
          <w:color w:val="000000"/>
          <w:sz w:val="24"/>
          <w:szCs w:val="24"/>
          <w:lang w:eastAsia="pt-BR"/>
        </w:rPr>
        <w:t>.</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lastRenderedPageBreak/>
        <w:t>Por fim execute o comando “</w:t>
      </w:r>
      <w:r w:rsidRPr="006A4974">
        <w:rPr>
          <w:rFonts w:ascii="Times New Roman" w:eastAsia="Times New Roman" w:hAnsi="Times New Roman" w:cs="Times New Roman"/>
          <w:i/>
          <w:iCs/>
          <w:color w:val="000000"/>
          <w:sz w:val="24"/>
          <w:szCs w:val="24"/>
          <w:lang w:eastAsia="pt-BR"/>
        </w:rPr>
        <w:t>Add</w:t>
      </w:r>
      <w:r w:rsidRPr="006A4974">
        <w:rPr>
          <w:rFonts w:ascii="Times New Roman" w:eastAsia="Times New Roman" w:hAnsi="Times New Roman" w:cs="Times New Roman"/>
          <w:color w:val="000000"/>
          <w:sz w:val="24"/>
          <w:szCs w:val="24"/>
          <w:lang w:eastAsia="pt-BR"/>
        </w:rPr>
        <w:t>”, mostrado na Figura 2, para incluir os arquivos locais na próxima sincronização (“</w:t>
      </w:r>
      <w:r w:rsidRPr="006A4974">
        <w:rPr>
          <w:rFonts w:ascii="Times New Roman" w:eastAsia="Times New Roman" w:hAnsi="Times New Roman" w:cs="Times New Roman"/>
          <w:i/>
          <w:iCs/>
          <w:color w:val="000000"/>
          <w:sz w:val="24"/>
          <w:szCs w:val="24"/>
          <w:lang w:eastAsia="pt-BR"/>
        </w:rPr>
        <w:t>Commit</w:t>
      </w:r>
      <w:r w:rsidRPr="006A4974">
        <w:rPr>
          <w:rFonts w:ascii="Times New Roman" w:eastAsia="Times New Roman" w:hAnsi="Times New Roman" w:cs="Times New Roman"/>
          <w:color w:val="000000"/>
          <w:sz w:val="24"/>
          <w:szCs w:val="24"/>
          <w:lang w:eastAsia="pt-BR"/>
        </w:rPr>
        <w:t>”) com o repositório. </w:t>
      </w:r>
      <w:r>
        <w:rPr>
          <w:rFonts w:ascii="Times New Roman" w:eastAsia="Times New Roman" w:hAnsi="Times New Roman" w:cs="Times New Roman"/>
          <w:noProof/>
          <w:color w:val="0000FF"/>
          <w:sz w:val="24"/>
          <w:szCs w:val="24"/>
          <w:lang w:eastAsia="pt-BR"/>
        </w:rPr>
        <w:drawing>
          <wp:inline distT="0" distB="0" distL="0" distR="0">
            <wp:extent cx="3143250" cy="5153025"/>
            <wp:effectExtent l="0" t="0" r="0" b="9525"/>
            <wp:docPr id="21" name="Imagem 21" descr="http://arquiteturadesistemas.pbh.gov.br/wiki/lib/exe/fetch.php?media=docs:tortoisesvn:image007.png">
              <a:hlinkClick xmlns:a="http://schemas.openxmlformats.org/drawingml/2006/main" r:id="rId7" tooltip="&quot;docs:tortoisesvn:image007.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arquiteturadesistemas.pbh.gov.br/wiki/lib/exe/fetch.php?media=docs:tortoisesvn:image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515302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b/>
          <w:bCs/>
          <w:color w:val="000000"/>
          <w:sz w:val="24"/>
          <w:szCs w:val="24"/>
          <w:lang w:eastAsia="pt-BR"/>
        </w:rPr>
        <w:t>Figura 2</w:t>
      </w:r>
      <w:r w:rsidRPr="006A4974">
        <w:rPr>
          <w:rFonts w:ascii="Times New Roman" w:eastAsia="Times New Roman" w:hAnsi="Times New Roman" w:cs="Times New Roman"/>
          <w:color w:val="000000"/>
          <w:sz w:val="24"/>
          <w:szCs w:val="24"/>
          <w:lang w:eastAsia="pt-BR"/>
        </w:rPr>
        <w:t> – Opção “</w:t>
      </w:r>
      <w:r w:rsidRPr="006A4974">
        <w:rPr>
          <w:rFonts w:ascii="Times New Roman" w:eastAsia="Times New Roman" w:hAnsi="Times New Roman" w:cs="Times New Roman"/>
          <w:i/>
          <w:iCs/>
          <w:color w:val="000000"/>
          <w:sz w:val="24"/>
          <w:szCs w:val="24"/>
          <w:lang w:eastAsia="pt-BR"/>
        </w:rPr>
        <w:t>Add</w:t>
      </w:r>
      <w:r w:rsidRPr="006A4974">
        <w:rPr>
          <w:rFonts w:ascii="Times New Roman" w:eastAsia="Times New Roman" w:hAnsi="Times New Roman" w:cs="Times New Roman"/>
          <w:color w:val="000000"/>
          <w:sz w:val="24"/>
          <w:szCs w:val="24"/>
          <w:lang w:eastAsia="pt-BR"/>
        </w:rPr>
        <w:t>” do menu contextual da ferramenta TortoiseSVN.</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Por fim execute o comando “</w:t>
      </w:r>
      <w:r w:rsidRPr="006A4974">
        <w:rPr>
          <w:rFonts w:ascii="Times New Roman" w:eastAsia="Times New Roman" w:hAnsi="Times New Roman" w:cs="Times New Roman"/>
          <w:i/>
          <w:iCs/>
          <w:color w:val="000000"/>
          <w:sz w:val="24"/>
          <w:szCs w:val="24"/>
          <w:lang w:eastAsia="pt-BR"/>
        </w:rPr>
        <w:t>Commit</w:t>
      </w:r>
      <w:r w:rsidRPr="006A4974">
        <w:rPr>
          <w:rFonts w:ascii="Times New Roman" w:eastAsia="Times New Roman" w:hAnsi="Times New Roman" w:cs="Times New Roman"/>
          <w:color w:val="000000"/>
          <w:sz w:val="24"/>
          <w:szCs w:val="24"/>
          <w:lang w:eastAsia="pt-BR"/>
        </w:rPr>
        <w:t>” (veja tópico mais a frente neste roteiro) para confirmar o </w:t>
      </w:r>
      <w:r w:rsidRPr="006A4974">
        <w:rPr>
          <w:rFonts w:ascii="Times New Roman" w:eastAsia="Times New Roman" w:hAnsi="Times New Roman" w:cs="Times New Roman"/>
          <w:i/>
          <w:iCs/>
          <w:color w:val="000000"/>
          <w:sz w:val="24"/>
          <w:szCs w:val="24"/>
          <w:lang w:eastAsia="pt-BR"/>
        </w:rPr>
        <w:t>upload</w:t>
      </w:r>
      <w:r w:rsidRPr="006A4974">
        <w:rPr>
          <w:rFonts w:ascii="Times New Roman" w:eastAsia="Times New Roman" w:hAnsi="Times New Roman" w:cs="Times New Roman"/>
          <w:color w:val="000000"/>
          <w:sz w:val="24"/>
          <w:szCs w:val="24"/>
          <w:lang w:eastAsia="pt-BR"/>
        </w:rPr>
        <w:t> e sincronização da cópia local com o repositório.</w:t>
      </w:r>
    </w:p>
    <w:p w:rsidR="006A4974" w:rsidRPr="006A4974" w:rsidRDefault="006A4974" w:rsidP="006A4974">
      <w:pPr>
        <w:spacing w:line="240" w:lineRule="auto"/>
        <w:jc w:val="both"/>
        <w:rPr>
          <w:rFonts w:ascii="Calibri" w:eastAsia="Times New Roman" w:hAnsi="Calibri" w:cs="Calibri"/>
          <w:color w:val="000000"/>
          <w:lang w:eastAsia="pt-BR"/>
        </w:rPr>
      </w:pPr>
      <w:bookmarkStart w:id="3" w:name="svn_obter_checkout"/>
      <w:r w:rsidRPr="006A4974">
        <w:rPr>
          <w:rFonts w:ascii="Times New Roman" w:eastAsia="Times New Roman" w:hAnsi="Times New Roman" w:cs="Times New Roman"/>
          <w:b/>
          <w:bCs/>
          <w:color w:val="000000"/>
          <w:sz w:val="36"/>
          <w:szCs w:val="36"/>
          <w:lang w:eastAsia="pt-BR"/>
        </w:rPr>
        <w:t>3. SVN Obter (checkout)</w:t>
      </w:r>
      <w:bookmarkEnd w:id="3"/>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Objetiva baixar um conjunto de arquivos (diretório) do repositório de controle de versões para uma pasta no computador local.</w:t>
      </w:r>
    </w:p>
    <w:p w:rsidR="006A4974" w:rsidRPr="006A4974" w:rsidRDefault="006A4974" w:rsidP="006A4974">
      <w:pPr>
        <w:spacing w:line="240" w:lineRule="auto"/>
        <w:jc w:val="both"/>
        <w:rPr>
          <w:rFonts w:ascii="Calibri" w:eastAsia="Times New Roman" w:hAnsi="Calibri" w:cs="Calibri"/>
          <w:color w:val="000000"/>
          <w:lang w:eastAsia="pt-BR"/>
        </w:rPr>
      </w:pPr>
      <w:bookmarkStart w:id="4" w:name="realizando_o_obter_checkout"/>
      <w:r w:rsidRPr="006A4974">
        <w:rPr>
          <w:rFonts w:ascii="Times New Roman" w:eastAsia="Times New Roman" w:hAnsi="Times New Roman" w:cs="Times New Roman"/>
          <w:b/>
          <w:bCs/>
          <w:color w:val="000000"/>
          <w:sz w:val="36"/>
          <w:szCs w:val="36"/>
          <w:lang w:eastAsia="pt-BR"/>
        </w:rPr>
        <w:t>3.1 Realizando o obter (checkout)</w:t>
      </w:r>
      <w:bookmarkEnd w:id="4"/>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Em uma pasta local, onde se deseja baixar o conteúdo do repositório, clique com o botão direito do mouse e selecione a opção “SVN Obter” ou “SVN Checkout”.</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5419725" cy="4543425"/>
            <wp:effectExtent l="0" t="0" r="9525" b="9525"/>
            <wp:docPr id="20" name="Imagem 20" descr="http://www.courartinformatica.com.br/mpsbr/processo40/site/Manual%20de%20utilização%20do%20TortoiseSVN_arquiv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descr="http://www.courartinformatica.com.br/mpsbr/processo40/site/Manual%20de%20utilização%20do%20TortoiseSVN_arquivos/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454342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b/>
          <w:bCs/>
          <w:color w:val="000000"/>
          <w:sz w:val="24"/>
          <w:szCs w:val="24"/>
          <w:lang w:eastAsia="pt-BR"/>
        </w:rPr>
        <w:t>Figura 3</w:t>
      </w:r>
      <w:r w:rsidRPr="006A4974">
        <w:rPr>
          <w:rFonts w:ascii="Times New Roman" w:eastAsia="Times New Roman" w:hAnsi="Times New Roman" w:cs="Times New Roman"/>
          <w:color w:val="000000"/>
          <w:sz w:val="24"/>
          <w:szCs w:val="24"/>
          <w:lang w:eastAsia="pt-BR"/>
        </w:rPr>
        <w:t> - Selecionando a opção Checkout (Obter)</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00"/>
          <w:sz w:val="24"/>
          <w:szCs w:val="24"/>
          <w:lang w:eastAsia="pt-BR"/>
        </w:rPr>
        <w:drawing>
          <wp:inline distT="0" distB="0" distL="0" distR="0">
            <wp:extent cx="4438650" cy="3105150"/>
            <wp:effectExtent l="0" t="0" r="0" b="0"/>
            <wp:docPr id="19" name="Imagem 19" descr="http://www.courartinformatica.com.br/mpsbr/processo40/site/Manual%20de%20utilização%20do%20TortoiseSVN_arquivo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descr="http://www.courartinformatica.com.br/mpsbr/processo40/site/Manual%20de%20utilização%20do%20TortoiseSVN_arquivos/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3105150"/>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b/>
          <w:bCs/>
          <w:color w:val="000000"/>
          <w:sz w:val="24"/>
          <w:szCs w:val="24"/>
          <w:lang w:eastAsia="pt-BR"/>
        </w:rPr>
        <w:t>Figura 4</w:t>
      </w:r>
      <w:r w:rsidRPr="006A4974">
        <w:rPr>
          <w:rFonts w:ascii="Times New Roman" w:eastAsia="Times New Roman" w:hAnsi="Times New Roman" w:cs="Times New Roman"/>
          <w:color w:val="000000"/>
          <w:sz w:val="24"/>
          <w:szCs w:val="24"/>
          <w:lang w:eastAsia="pt-BR"/>
        </w:rPr>
        <w:t> - Informando o diretório do projeto que se deseja obter uma copia dos arquivos</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Preencher o campo “URL of repository” acima com o endereço do projeto:</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b/>
          <w:bCs/>
          <w:color w:val="000000"/>
          <w:sz w:val="24"/>
          <w:szCs w:val="24"/>
          <w:lang w:eastAsia="pt-BR"/>
        </w:rPr>
        <w:lastRenderedPageBreak/>
        <w:t>http://cri.servehttp.com/crirepository/projetos/[projeto]/tags/</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Este campo é utilizado para indicar o caminho onde se encontra o diretório dos arquivos do projeto sob controle de versões do SVN.</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Clique em “</w:t>
      </w:r>
      <w:r w:rsidRPr="006A4974">
        <w:rPr>
          <w:rFonts w:ascii="Times New Roman" w:eastAsia="Times New Roman" w:hAnsi="Times New Roman" w:cs="Times New Roman"/>
          <w:b/>
          <w:bCs/>
          <w:color w:val="000000"/>
          <w:sz w:val="24"/>
          <w:szCs w:val="24"/>
          <w:lang w:eastAsia="pt-BR"/>
        </w:rPr>
        <w:t>OK</w:t>
      </w:r>
      <w:r w:rsidRPr="006A4974">
        <w:rPr>
          <w:rFonts w:ascii="Times New Roman" w:eastAsia="Times New Roman" w:hAnsi="Times New Roman" w:cs="Times New Roman"/>
          <w:color w:val="000000"/>
          <w:sz w:val="24"/>
          <w:szCs w:val="24"/>
          <w:lang w:eastAsia="pt-BR"/>
        </w:rPr>
        <w:t>”.</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drawing>
          <wp:inline distT="0" distB="0" distL="0" distR="0">
            <wp:extent cx="3200400" cy="2190750"/>
            <wp:effectExtent l="0" t="0" r="0" b="0"/>
            <wp:docPr id="18" name="Imagem 18" descr="http://arquiteturadesistemas.pbh.gov.br/wiki/lib/exe/fetch.php?media=docs:tortoisesvn:image014.jpg">
              <a:hlinkClick xmlns:a="http://schemas.openxmlformats.org/drawingml/2006/main" r:id="rId11" tooltip="&quot;docs:tortoisesvn:image014.jp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arquiteturadesistemas.pbh.gov.br/wiki/lib/exe/fetch.php?media=docs:tortoisesvn:image0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190750"/>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b/>
          <w:bCs/>
          <w:color w:val="000000"/>
          <w:sz w:val="24"/>
          <w:szCs w:val="24"/>
          <w:lang w:eastAsia="pt-BR"/>
        </w:rPr>
        <w:t>Figura 5</w:t>
      </w:r>
      <w:r w:rsidRPr="006A4974">
        <w:rPr>
          <w:rFonts w:ascii="Times New Roman" w:eastAsia="Times New Roman" w:hAnsi="Times New Roman" w:cs="Times New Roman"/>
          <w:color w:val="000000"/>
          <w:sz w:val="24"/>
          <w:szCs w:val="24"/>
          <w:lang w:eastAsia="pt-BR"/>
        </w:rPr>
        <w:t> - Janela de autenticação do usuário do repositório SVN</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Preencher o campo acima com sua conta e senha.</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Aguarde a operação e clique em “</w:t>
      </w:r>
      <w:r w:rsidRPr="006A4974">
        <w:rPr>
          <w:rFonts w:ascii="Times New Roman" w:eastAsia="Times New Roman" w:hAnsi="Times New Roman" w:cs="Times New Roman"/>
          <w:b/>
          <w:bCs/>
          <w:color w:val="000000"/>
          <w:sz w:val="24"/>
          <w:szCs w:val="24"/>
          <w:lang w:eastAsia="pt-BR"/>
        </w:rPr>
        <w:t>Ok</w:t>
      </w:r>
      <w:r w:rsidRPr="006A4974">
        <w:rPr>
          <w:rFonts w:ascii="Times New Roman" w:eastAsia="Times New Roman" w:hAnsi="Times New Roman" w:cs="Times New Roman"/>
          <w:color w:val="000000"/>
          <w:sz w:val="24"/>
          <w:szCs w:val="24"/>
          <w:lang w:eastAsia="pt-BR"/>
        </w:rPr>
        <w:t>”.</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00"/>
          <w:sz w:val="24"/>
          <w:szCs w:val="24"/>
          <w:lang w:eastAsia="pt-BR"/>
        </w:rPr>
        <w:drawing>
          <wp:inline distT="0" distB="0" distL="0" distR="0">
            <wp:extent cx="5353050" cy="2914650"/>
            <wp:effectExtent l="0" t="0" r="0" b="0"/>
            <wp:docPr id="17" name="Imagem 17" descr="http://www.courartinformatica.com.br/mpsbr/processo40/site/Manual%20de%20utilização%20do%20TortoiseSVN_arquivo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2" descr="http://www.courartinformatica.com.br/mpsbr/processo40/site/Manual%20de%20utilização%20do%20TortoiseSVN_arquivos/image0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2914650"/>
                    </a:xfrm>
                    <a:prstGeom prst="rect">
                      <a:avLst/>
                    </a:prstGeom>
                    <a:noFill/>
                    <a:ln>
                      <a:noFill/>
                    </a:ln>
                  </pic:spPr>
                </pic:pic>
              </a:graphicData>
            </a:graphic>
          </wp:inline>
        </w:drawing>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Após ter feito o “Checkout” de um repositório para uma pasta, sempre que for acessado o menu de contexto dentro da pasta aparecerão todas as operações que poderemos realizar no repositório. As duas principais funções são: SVN Commit que grava todos os dados da pasta local para o repositório e SVN Update que traz os documentos do repositório para a pasta local.</w:t>
      </w:r>
    </w:p>
    <w:p w:rsidR="006A4974" w:rsidRPr="006A4974" w:rsidRDefault="006A4974" w:rsidP="006A4974">
      <w:pPr>
        <w:spacing w:line="240" w:lineRule="auto"/>
        <w:jc w:val="both"/>
        <w:rPr>
          <w:rFonts w:ascii="Calibri" w:eastAsia="Times New Roman" w:hAnsi="Calibri" w:cs="Calibri"/>
          <w:color w:val="000000"/>
          <w:lang w:eastAsia="pt-BR"/>
        </w:rPr>
      </w:pPr>
      <w:bookmarkStart w:id="5" w:name="svn_atualizar_update"/>
      <w:r w:rsidRPr="006A4974">
        <w:rPr>
          <w:rFonts w:ascii="Times New Roman" w:eastAsia="Times New Roman" w:hAnsi="Times New Roman" w:cs="Times New Roman"/>
          <w:b/>
          <w:bCs/>
          <w:color w:val="000000"/>
          <w:sz w:val="36"/>
          <w:szCs w:val="36"/>
          <w:lang w:eastAsia="pt-BR"/>
        </w:rPr>
        <w:t>4. SVN Atualizar (update)</w:t>
      </w:r>
      <w:bookmarkEnd w:id="5"/>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lastRenderedPageBreak/>
        <w:t>O objetivo é atualizar a cópia local com os arquivos mais atualizados existentes no repositório. Este comando afeta somente os arquivos na sua maquina local e, portanto, não tem efeito nenhum sobre o repositório.</w:t>
      </w:r>
    </w:p>
    <w:p w:rsidR="006A4974" w:rsidRPr="006A4974" w:rsidRDefault="006A4974" w:rsidP="006A4974">
      <w:pPr>
        <w:spacing w:line="240" w:lineRule="auto"/>
        <w:jc w:val="both"/>
        <w:rPr>
          <w:rFonts w:ascii="Calibri" w:eastAsia="Times New Roman" w:hAnsi="Calibri" w:cs="Calibri"/>
          <w:color w:val="000000"/>
          <w:lang w:eastAsia="pt-BR"/>
        </w:rPr>
      </w:pPr>
      <w:bookmarkStart w:id="6" w:name="realizando_o_atualizar_update"/>
      <w:r w:rsidRPr="006A4974">
        <w:rPr>
          <w:rFonts w:ascii="Times New Roman" w:eastAsia="Times New Roman" w:hAnsi="Times New Roman" w:cs="Times New Roman"/>
          <w:b/>
          <w:bCs/>
          <w:color w:val="000000"/>
          <w:sz w:val="36"/>
          <w:szCs w:val="36"/>
          <w:lang w:eastAsia="pt-BR"/>
        </w:rPr>
        <w:t>4.1 Realizando o atualizar (update)</w:t>
      </w:r>
      <w:bookmarkEnd w:id="6"/>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Selecione a pasta local , clique com o botão direito do mouse e selecione a opção “SVN Atualizar” ou “SVN Update”.</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00"/>
          <w:sz w:val="24"/>
          <w:szCs w:val="24"/>
          <w:lang w:eastAsia="pt-BR"/>
        </w:rPr>
        <w:drawing>
          <wp:inline distT="0" distB="0" distL="0" distR="0">
            <wp:extent cx="4381500" cy="4600575"/>
            <wp:effectExtent l="0" t="0" r="0" b="9525"/>
            <wp:docPr id="16" name="Imagem 16" descr="http://www.courartinformatica.com.br/mpsbr/processo40/site/Manual%20de%20utilização%20do%20TortoiseSVN_arquivo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descr="http://www.courartinformatica.com.br/mpsbr/processo40/site/Manual%20de%20utilização%20do%20TortoiseSVN_arquivos/image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460057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5276850" cy="2809875"/>
            <wp:effectExtent l="0" t="0" r="0" b="9525"/>
            <wp:docPr id="15" name="Imagem 15" descr="http://arquiteturadesistemas.pbh.gov.br/wiki/lib/exe/fetch.php?media=docs:tortoisesvn:image020.jpg">
              <a:hlinkClick xmlns:a="http://schemas.openxmlformats.org/drawingml/2006/main" r:id="rId15" tooltip="&quot;docs:tortoisesvn:image020.jp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arquiteturadesistemas.pbh.gov.br/wiki/lib/exe/fetch.php?media=docs:tortoisesvn:image0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280987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drawing>
          <wp:inline distT="0" distB="0" distL="0" distR="0">
            <wp:extent cx="3200400" cy="2190750"/>
            <wp:effectExtent l="0" t="0" r="0" b="0"/>
            <wp:docPr id="14" name="Imagem 14" descr="http://arquiteturadesistemas.pbh.gov.br/wiki/lib/exe/fetch.php?media=docs:tortoisesvn:image022.jpg">
              <a:hlinkClick xmlns:a="http://schemas.openxmlformats.org/drawingml/2006/main" r:id="rId17" tooltip="&quot;docs:tortoisesvn:image022.jp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http://arquiteturadesistemas.pbh.gov.br/wiki/lib/exe/fetch.php?media=docs:tortoisesvn:image02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2190750"/>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Preencher os campos com sua conta e senha.</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Aguarde a operação e clique em “Ok”.</w:t>
      </w:r>
    </w:p>
    <w:p w:rsidR="006A4974" w:rsidRPr="006A4974" w:rsidRDefault="006A4974" w:rsidP="006A4974">
      <w:pPr>
        <w:spacing w:line="240" w:lineRule="auto"/>
        <w:jc w:val="both"/>
        <w:rPr>
          <w:rFonts w:ascii="Calibri" w:eastAsia="Times New Roman" w:hAnsi="Calibri" w:cs="Calibri"/>
          <w:color w:val="000000"/>
          <w:lang w:eastAsia="pt-BR"/>
        </w:rPr>
      </w:pPr>
      <w:bookmarkStart w:id="7" w:name="resolvendo_conflitos"/>
      <w:r w:rsidRPr="006A4974">
        <w:rPr>
          <w:rFonts w:ascii="Times New Roman" w:eastAsia="Times New Roman" w:hAnsi="Times New Roman" w:cs="Times New Roman"/>
          <w:b/>
          <w:bCs/>
          <w:color w:val="000000"/>
          <w:sz w:val="36"/>
          <w:szCs w:val="36"/>
          <w:lang w:eastAsia="pt-BR"/>
        </w:rPr>
        <w:t>4.2 Resolvendo conflitos</w:t>
      </w:r>
      <w:bookmarkEnd w:id="7"/>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Ao tentar atualizar o repositório com o comando “Submeter” (Commit) pode ocorrer erro, veja na tela abaixo: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5429250" cy="2495550"/>
            <wp:effectExtent l="0" t="0" r="0" b="0"/>
            <wp:docPr id="13" name="Imagem 13" descr="http://arquiteturadesistemas.pbh.gov.br/wiki/lib/exe/fetch.php?media=docs:tortoisesvn:mensagem_ao_submeter_commit_arquivos_no_repositorio..png">
              <a:hlinkClick xmlns:a="http://schemas.openxmlformats.org/drawingml/2006/main" r:id="rId19" tooltip="&quot;docs:tortoisesvn:mensagem_ao_submeter_commit_arquivos_no_repositorio..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arquiteturadesistemas.pbh.gov.br/wiki/lib/exe/fetch.php?media=docs:tortoisesvn:mensagem_ao_submeter_commit_arquivos_no_repositori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0" cy="2495550"/>
                    </a:xfrm>
                    <a:prstGeom prst="rect">
                      <a:avLst/>
                    </a:prstGeom>
                    <a:noFill/>
                    <a:ln>
                      <a:noFill/>
                    </a:ln>
                  </pic:spPr>
                </pic:pic>
              </a:graphicData>
            </a:graphic>
          </wp:inline>
        </w:drawing>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Ao utilizar o comando “Atualizar” (Update) no repositório, vão ser criadas quatro cópias do arquivo.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drawing>
          <wp:inline distT="0" distB="0" distL="0" distR="0">
            <wp:extent cx="5419725" cy="2495550"/>
            <wp:effectExtent l="0" t="0" r="9525" b="0"/>
            <wp:docPr id="12" name="Imagem 12" descr="http://arquiteturadesistemas.pbh.gov.br/wiki/lib/exe/fetch.php?media=docs:tortoisesvn:mensagem_de_conflito_apos_atualizar_o_repositorio..png">
              <a:hlinkClick xmlns:a="http://schemas.openxmlformats.org/drawingml/2006/main" r:id="rId21" tooltip="&quot;docs:tortoisesvn:mensagem_de_conflito_apos_atualizar_o_repositorio..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http://arquiteturadesistemas.pbh.gov.br/wiki/lib/exe/fetch.php?media=docs:tortoisesvn:mensagem_de_conflito_apos_atualizar_o_repositori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9725" cy="2495550"/>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&lt; nome_do_arquivo &gt; .mine (arquivo com conteúdo que se quer atualizar)</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&lt; nome_do_arquivo &gt; .r -1 (revisão anterior)</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&lt; nome_do_arquivo &gt; .r (revisão atual)</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&lt; nome_do_arquivo &gt; .extensão (arquivo com conteúdo mesclado da revisão atual no repositório com o conteúdo que foi alterado)</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Neste ultimo arquivo são colocados as alterações cujo conteúdo se quer atualizar (&lt; nome_do_arquivo &gt; .mine) mesclado com o concluído presente no repositório (&lt; nome_do_arquivo &gt; .r).</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Deve-se realizar as mudanças necessárias no arquivo para acrescentar as modificações que se quer, excluindo as linhas desnecessárias, vide exemplo abaixo: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5400675" cy="2867025"/>
            <wp:effectExtent l="0" t="0" r="9525" b="9525"/>
            <wp:docPr id="11" name="Imagem 11" descr="http://arquiteturadesistemas.pbh.gov.br/wiki/lib/exe/fetch.php?media=docs:tortoisesvn:exclusao_de_linhas_desnecessarias..png">
              <a:hlinkClick xmlns:a="http://schemas.openxmlformats.org/drawingml/2006/main" r:id="rId23" tooltip="&quot;docs:tortoisesvn:exclusao_de_linhas_desnecessarias..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http://arquiteturadesistemas.pbh.gov.br/wiki/lib/exe/fetch.php?media=docs:tortoisesvn:exclusao_de_linhas_desnecessaria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75" cy="286702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Após modificação o conteúdo ficará como no exemplo abaixo: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drawing>
          <wp:inline distT="0" distB="0" distL="0" distR="0">
            <wp:extent cx="5400675" cy="2867025"/>
            <wp:effectExtent l="0" t="0" r="9525" b="9525"/>
            <wp:docPr id="10" name="Imagem 10" descr="http://arquiteturadesistemas.pbh.gov.br/wiki/lib/exe/fetch.php?media=docs:tortoisesvn:modificacao_do_conteudo..png">
              <a:hlinkClick xmlns:a="http://schemas.openxmlformats.org/drawingml/2006/main" r:id="rId25" tooltip="&quot;docs:tortoisesvn:modificacao_do_conteudo..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http://arquiteturadesistemas.pbh.gov.br/wiki/lib/exe/fetch.php?media=docs:tortoisesvn:modificacao_do_conteud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286702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Para resolver o conflito vá em tortoiseSVN &gt; resolvido.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3019425" cy="6029325"/>
            <wp:effectExtent l="0" t="0" r="9525" b="9525"/>
            <wp:docPr id="9" name="Imagem 9" descr="http://arquiteturadesistemas.pbh.gov.br/wiki/lib/exe/fetch.php?media=docs:tortoisesvn:utilizando_o_comando_resolvido_resolved_..png">
              <a:hlinkClick xmlns:a="http://schemas.openxmlformats.org/drawingml/2006/main" r:id="rId27" tooltip="&quot;docs:tortoisesvn:utilizando_o_comando_resolvido_resolved_..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http://arquiteturadesistemas.pbh.gov.br/wiki/lib/exe/fetch.php?media=docs:tortoisesvn:utilizando_o_comando_resolvido_resolved_..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19425" cy="6029325"/>
                    </a:xfrm>
                    <a:prstGeom prst="rect">
                      <a:avLst/>
                    </a:prstGeom>
                    <a:noFill/>
                    <a:ln>
                      <a:noFill/>
                    </a:ln>
                  </pic:spPr>
                </pic:pic>
              </a:graphicData>
            </a:graphic>
          </wp:inline>
        </w:drawing>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Será exibida a seguinte mensagem abaixo e apenas o conflito que se quer resolver deve ser selecionado.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3581400" cy="2686050"/>
            <wp:effectExtent l="0" t="0" r="0" b="0"/>
            <wp:docPr id="8" name="Imagem 8" descr="http://arquiteturadesistemas.pbh.gov.br/wiki/lib/exe/fetch.php?media=docs:tortoisesvn:resolver_problema_de_conflito.png">
              <a:hlinkClick xmlns:a="http://schemas.openxmlformats.org/drawingml/2006/main" r:id="rId29" tooltip="&quot;docs:tortoisesvn:resolver_problema_de_conflito.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http://arquiteturadesistemas.pbh.gov.br/wiki/lib/exe/fetch.php?media=docs:tortoisesvn:resolver_problema_de_conflito.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Ao selecionar o comando “Ok” serão excluídos os três arquivos abaixo:</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&lt; nome_do_arquivo &gt; .mine (arquivo com conteúdo que se quer atualizar)</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&lt; nome_do_arquivo &gt; .r -1 (revisão anterior)</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&lt; nome_do_arquivo &gt; .r (revisão atual)</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E será exibida a seguinte informação, relatando que o conflito foi resolvido.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drawing>
          <wp:inline distT="0" distB="0" distL="0" distR="0">
            <wp:extent cx="5553075" cy="2543175"/>
            <wp:effectExtent l="0" t="0" r="9525" b="9525"/>
            <wp:docPr id="7" name="Imagem 7" descr="http://arquiteturadesistemas.pbh.gov.br/wiki/lib/exe/fetch.php?media=docs:tortoisesvn:atualizacao_resolvida..png">
              <a:hlinkClick xmlns:a="http://schemas.openxmlformats.org/drawingml/2006/main" r:id="rId31" tooltip="&quot;docs:tortoisesvn:atualizacao_resolvida..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http://arquiteturadesistemas.pbh.gov.br/wiki/lib/exe/fetch.php?media=docs:tortoisesvn:atualizacao_resolvida..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3075" cy="254317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Após solucionado o conflito o repositório poderá ser atualizado.</w:t>
      </w:r>
    </w:p>
    <w:p w:rsidR="006A4974" w:rsidRPr="006A4974" w:rsidRDefault="006A4974" w:rsidP="006A4974">
      <w:pPr>
        <w:spacing w:line="240" w:lineRule="auto"/>
        <w:jc w:val="both"/>
        <w:rPr>
          <w:rFonts w:ascii="Calibri" w:eastAsia="Times New Roman" w:hAnsi="Calibri" w:cs="Calibri"/>
          <w:color w:val="000000"/>
          <w:lang w:eastAsia="pt-BR"/>
        </w:rPr>
      </w:pPr>
      <w:bookmarkStart w:id="8" w:name="svn_submeter_commit"/>
      <w:r w:rsidRPr="006A4974">
        <w:rPr>
          <w:rFonts w:ascii="Times New Roman" w:eastAsia="Times New Roman" w:hAnsi="Times New Roman" w:cs="Times New Roman"/>
          <w:b/>
          <w:bCs/>
          <w:color w:val="000000"/>
          <w:sz w:val="36"/>
          <w:szCs w:val="36"/>
          <w:lang w:eastAsia="pt-BR"/>
        </w:rPr>
        <w:t>5. SVN Submeter (commit)</w:t>
      </w:r>
      <w:bookmarkEnd w:id="8"/>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O objetivo é atualizar os arquivos do repositório com as versões alteradas de sua cópia local.</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NOTA – Também conhecido como checking in.</w:t>
      </w:r>
    </w:p>
    <w:p w:rsidR="006A4974" w:rsidRPr="006A4974" w:rsidRDefault="006A4974" w:rsidP="006A4974">
      <w:pPr>
        <w:spacing w:line="240" w:lineRule="auto"/>
        <w:jc w:val="both"/>
        <w:rPr>
          <w:rFonts w:ascii="Calibri" w:eastAsia="Times New Roman" w:hAnsi="Calibri" w:cs="Calibri"/>
          <w:color w:val="000000"/>
          <w:lang w:eastAsia="pt-BR"/>
        </w:rPr>
      </w:pPr>
      <w:bookmarkStart w:id="9" w:name="realizando_o_submeter_commit"/>
      <w:r w:rsidRPr="006A4974">
        <w:rPr>
          <w:rFonts w:ascii="Times New Roman" w:eastAsia="Times New Roman" w:hAnsi="Times New Roman" w:cs="Times New Roman"/>
          <w:b/>
          <w:bCs/>
          <w:color w:val="000000"/>
          <w:sz w:val="36"/>
          <w:szCs w:val="36"/>
          <w:lang w:eastAsia="pt-BR"/>
        </w:rPr>
        <w:t>5.1 Realizando o submeter (commit)</w:t>
      </w:r>
      <w:bookmarkEnd w:id="9"/>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lastRenderedPageBreak/>
        <w:t>Selecione a pasta local, clique com o botão direito do mouse e selecione a opção “SVN Submeter…” ou “SVN Commit…”, a tela “Enter Log Message – [nome da pasta]” , será exibida conforme abaixo: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00"/>
          <w:sz w:val="24"/>
          <w:szCs w:val="24"/>
          <w:lang w:eastAsia="pt-BR"/>
        </w:rPr>
        <w:drawing>
          <wp:inline distT="0" distB="0" distL="0" distR="0">
            <wp:extent cx="4438650" cy="4695825"/>
            <wp:effectExtent l="0" t="0" r="0" b="9525"/>
            <wp:docPr id="6" name="Imagem 6" descr="http://www.courartinformatica.com.br/mpsbr/processo40/site/Manual%20de%20utilização%20do%20TortoiseSVN_arquivo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urartinformatica.com.br/mpsbr/processo40/site/Manual%20de%20utilização%20do%20TortoiseSVN_arquivos/image01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38650" cy="469582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SEMPRE PREENCHA O CAMPO Message COM INFORMAÇÕES RELEVANTES SOBRE A TAREFA DE ATUALIZAÇÃO DO REPOSITÓRIO QUE ESTÁ SENDO EXECUTADA.</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 Clique em “Ok”. Abrirá a tela ” * - submeter – TortoiseSVN Concluído!” ou “* TortoiseSVN Commit…..Finished! ”</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00"/>
          <w:sz w:val="24"/>
          <w:szCs w:val="24"/>
          <w:lang w:eastAsia="pt-BR"/>
        </w:rPr>
        <w:lastRenderedPageBreak/>
        <w:drawing>
          <wp:inline distT="0" distB="0" distL="0" distR="0">
            <wp:extent cx="5353050" cy="2914650"/>
            <wp:effectExtent l="0" t="0" r="0" b="0"/>
            <wp:docPr id="5" name="Imagem 5" descr="http://www.courartinformatica.com.br/mpsbr/processo40/site/Manual%20de%20utilização%20do%20TortoiseSVN_arquivo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urartinformatica.com.br/mpsbr/processo40/site/Manual%20de%20utilização%20do%20TortoiseSVN_arquivos/image01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53050" cy="2914650"/>
                    </a:xfrm>
                    <a:prstGeom prst="rect">
                      <a:avLst/>
                    </a:prstGeom>
                    <a:noFill/>
                    <a:ln>
                      <a:noFill/>
                    </a:ln>
                  </pic:spPr>
                </pic:pic>
              </a:graphicData>
            </a:graphic>
          </wp:inline>
        </w:drawing>
      </w:r>
    </w:p>
    <w:p w:rsidR="006A4974" w:rsidRPr="006A4974" w:rsidRDefault="006A4974" w:rsidP="006A4974">
      <w:pPr>
        <w:numPr>
          <w:ilvl w:val="0"/>
          <w:numId w:val="1"/>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Clique em “</w:t>
      </w:r>
      <w:r w:rsidRPr="006A4974">
        <w:rPr>
          <w:rFonts w:ascii="Times New Roman" w:eastAsia="Times New Roman" w:hAnsi="Times New Roman" w:cs="Times New Roman"/>
          <w:b/>
          <w:bCs/>
          <w:color w:val="000000"/>
          <w:sz w:val="24"/>
          <w:szCs w:val="24"/>
          <w:lang w:eastAsia="pt-BR"/>
        </w:rPr>
        <w:t>Ok</w:t>
      </w:r>
      <w:r w:rsidRPr="006A4974">
        <w:rPr>
          <w:rFonts w:ascii="Times New Roman" w:eastAsia="Times New Roman" w:hAnsi="Times New Roman" w:cs="Times New Roman"/>
          <w:color w:val="000000"/>
          <w:sz w:val="24"/>
          <w:szCs w:val="24"/>
          <w:lang w:eastAsia="pt-BR"/>
        </w:rPr>
        <w:t>”.</w:t>
      </w:r>
    </w:p>
    <w:p w:rsidR="006A4974" w:rsidRPr="006A4974" w:rsidRDefault="006A4974" w:rsidP="006A4974">
      <w:pPr>
        <w:spacing w:line="240" w:lineRule="auto"/>
        <w:jc w:val="both"/>
        <w:rPr>
          <w:rFonts w:ascii="Calibri" w:eastAsia="Times New Roman" w:hAnsi="Calibri" w:cs="Calibri"/>
          <w:color w:val="000000"/>
          <w:lang w:eastAsia="pt-BR"/>
        </w:rPr>
      </w:pPr>
      <w:bookmarkStart w:id="10" w:name="svn_verificar_alteracoes_check_of_modifi"/>
      <w:r w:rsidRPr="006A4974">
        <w:rPr>
          <w:rFonts w:ascii="Times New Roman" w:eastAsia="Times New Roman" w:hAnsi="Times New Roman" w:cs="Times New Roman"/>
          <w:b/>
          <w:bCs/>
          <w:color w:val="000000"/>
          <w:sz w:val="36"/>
          <w:szCs w:val="36"/>
          <w:lang w:eastAsia="pt-BR"/>
        </w:rPr>
        <w:t>6. SVN Verificar Alterações (check of modifications)</w:t>
      </w:r>
      <w:bookmarkEnd w:id="10"/>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Objetivo é identificar as modificações realizadas nos arquivos locais em relação a versão armazenada no repositório.</w:t>
      </w:r>
    </w:p>
    <w:p w:rsidR="006A4974" w:rsidRPr="006A4974" w:rsidRDefault="006A4974" w:rsidP="006A4974">
      <w:pPr>
        <w:spacing w:line="240" w:lineRule="auto"/>
        <w:jc w:val="both"/>
        <w:rPr>
          <w:rFonts w:ascii="Calibri" w:eastAsia="Times New Roman" w:hAnsi="Calibri" w:cs="Calibri"/>
          <w:color w:val="000000"/>
          <w:lang w:eastAsia="pt-BR"/>
        </w:rPr>
      </w:pPr>
      <w:bookmarkStart w:id="11" w:name="realizando_a_verificacao_das_alteracoes_"/>
      <w:r w:rsidRPr="006A4974">
        <w:rPr>
          <w:rFonts w:ascii="Times New Roman" w:eastAsia="Times New Roman" w:hAnsi="Times New Roman" w:cs="Times New Roman"/>
          <w:b/>
          <w:bCs/>
          <w:color w:val="000000"/>
          <w:sz w:val="36"/>
          <w:szCs w:val="36"/>
          <w:lang w:eastAsia="pt-BR"/>
        </w:rPr>
        <w:t>6.1 Realizando a verificação das alterações (check of modifications)</w:t>
      </w:r>
      <w:bookmarkEnd w:id="11"/>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Selecione a pasta local, clique com o botão direito do mouse e selecione a opção “TortoiseSVN → Verificar Alterações” ou “TortoiseSVN - &gt; Check for Modifications”, a tela “Cópia de trabalho” ou “Working copy” será exibida conforme abaixo: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00"/>
          <w:sz w:val="24"/>
          <w:szCs w:val="24"/>
          <w:lang w:eastAsia="pt-BR"/>
        </w:rPr>
        <w:drawing>
          <wp:inline distT="0" distB="0" distL="0" distR="0">
            <wp:extent cx="5391150" cy="3257550"/>
            <wp:effectExtent l="0" t="0" r="0" b="0"/>
            <wp:docPr id="4" name="Imagem 4" descr="http://www.courartinformatica.com.br/mpsbr/processo40/site/Manual%20de%20utilização%20do%20TortoiseSVN_arquivo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urartinformatica.com.br/mpsbr/processo40/site/Manual%20de%20utilização%20do%20TortoiseSVN_arquivos/image019.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1150" cy="3257550"/>
                    </a:xfrm>
                    <a:prstGeom prst="rect">
                      <a:avLst/>
                    </a:prstGeom>
                    <a:noFill/>
                    <a:ln>
                      <a:noFill/>
                    </a:ln>
                  </pic:spPr>
                </pic:pic>
              </a:graphicData>
            </a:graphic>
          </wp:inline>
        </w:drawing>
      </w:r>
    </w:p>
    <w:p w:rsidR="006A4974" w:rsidRPr="006A4974" w:rsidRDefault="006A4974" w:rsidP="006A4974">
      <w:pPr>
        <w:numPr>
          <w:ilvl w:val="0"/>
          <w:numId w:val="2"/>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lastRenderedPageBreak/>
        <w:t>Clique em “Verificar repositório” ou “</w:t>
      </w:r>
      <w:r w:rsidRPr="006A4974">
        <w:rPr>
          <w:rFonts w:ascii="Times New Roman" w:eastAsia="Times New Roman" w:hAnsi="Times New Roman" w:cs="Times New Roman"/>
          <w:i/>
          <w:iCs/>
          <w:color w:val="000000"/>
          <w:sz w:val="24"/>
          <w:szCs w:val="24"/>
          <w:lang w:eastAsia="pt-BR"/>
        </w:rPr>
        <w:t>Check repository</w:t>
      </w:r>
      <w:r w:rsidRPr="006A4974">
        <w:rPr>
          <w:rFonts w:ascii="Times New Roman" w:eastAsia="Times New Roman" w:hAnsi="Times New Roman" w:cs="Times New Roman"/>
          <w:color w:val="000000"/>
          <w:sz w:val="24"/>
          <w:szCs w:val="24"/>
          <w:lang w:eastAsia="pt-BR"/>
        </w:rPr>
        <w:t>”.</w:t>
      </w:r>
    </w:p>
    <w:p w:rsidR="006A4974" w:rsidRPr="006A4974" w:rsidRDefault="006A4974" w:rsidP="006A4974">
      <w:pPr>
        <w:numPr>
          <w:ilvl w:val="0"/>
          <w:numId w:val="2"/>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Aparecerá todos arquivos que sofreram alteração no servidor para que se possa analisar, conforme abaixo: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drawing>
          <wp:inline distT="0" distB="0" distL="0" distR="0">
            <wp:extent cx="5324475" cy="3133725"/>
            <wp:effectExtent l="0" t="0" r="9525" b="9525"/>
            <wp:docPr id="3" name="Imagem 3" descr="http://arquiteturadesistemas.pbh.gov.br/wiki/lib/exe/fetch.php?media=docs:tortoisesvn:image032.jpg">
              <a:hlinkClick xmlns:a="http://schemas.openxmlformats.org/drawingml/2006/main" r:id="rId36" tooltip="&quot;docs:tortoisesvn:image032.jp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http://arquiteturadesistemas.pbh.gov.br/wiki/lib/exe/fetch.php?media=docs:tortoisesvn:image03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24475" cy="3133725"/>
                    </a:xfrm>
                    <a:prstGeom prst="rect">
                      <a:avLst/>
                    </a:prstGeom>
                    <a:noFill/>
                    <a:ln>
                      <a:noFill/>
                    </a:ln>
                  </pic:spPr>
                </pic:pic>
              </a:graphicData>
            </a:graphic>
          </wp:inline>
        </w:drawing>
      </w:r>
    </w:p>
    <w:p w:rsidR="006A4974" w:rsidRPr="006A4974" w:rsidRDefault="006A4974" w:rsidP="006A4974">
      <w:pPr>
        <w:spacing w:line="240" w:lineRule="auto"/>
        <w:jc w:val="both"/>
        <w:rPr>
          <w:rFonts w:ascii="Calibri" w:eastAsia="Times New Roman" w:hAnsi="Calibri" w:cs="Calibri"/>
          <w:color w:val="000000"/>
          <w:lang w:eastAsia="pt-BR"/>
        </w:rPr>
      </w:pPr>
      <w:bookmarkStart w:id="12" w:name="solucao_de_problema_de_renomeacao_de_arq"/>
      <w:r w:rsidRPr="006A4974">
        <w:rPr>
          <w:rFonts w:ascii="Times New Roman" w:eastAsia="Times New Roman" w:hAnsi="Times New Roman" w:cs="Times New Roman"/>
          <w:b/>
          <w:bCs/>
          <w:color w:val="000000"/>
          <w:sz w:val="36"/>
          <w:szCs w:val="36"/>
          <w:lang w:eastAsia="pt-BR"/>
        </w:rPr>
        <w:t>7. Solução de problema de renomeação de arquivos no repositorio</w:t>
      </w:r>
      <w:bookmarkEnd w:id="12"/>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É fato documentado no TortoiseSVN que existe um problema no Windows. O sistema operacional Windows é reconhecidamente CASE-INSENSITIVE, isto é, não faz distinção entre maiúsculas e minúsculas nos nomes dos arquivos. Esta característica deve ter sua razão para guardar compatibilidade com as versões anteriores (MS-DOS).</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Portanto quando se tenta utilizar a função </w:t>
      </w:r>
      <w:r w:rsidRPr="006A4974">
        <w:rPr>
          <w:rFonts w:ascii="Times New Roman" w:eastAsia="Times New Roman" w:hAnsi="Times New Roman" w:cs="Times New Roman"/>
          <w:i/>
          <w:iCs/>
          <w:color w:val="000000"/>
          <w:sz w:val="24"/>
          <w:szCs w:val="24"/>
          <w:lang w:eastAsia="pt-BR"/>
        </w:rPr>
        <w:t>Rename</w:t>
      </w:r>
      <w:r w:rsidRPr="006A4974">
        <w:rPr>
          <w:rFonts w:ascii="Times New Roman" w:eastAsia="Times New Roman" w:hAnsi="Times New Roman" w:cs="Times New Roman"/>
          <w:color w:val="000000"/>
          <w:sz w:val="24"/>
          <w:szCs w:val="24"/>
          <w:lang w:eastAsia="pt-BR"/>
        </w:rPr>
        <w:t> do menu contextual do TortoiseSVN alterando-se apenas a caixa das letras do nome do arquivo obtemos o aviso (warning) que pode ser visto abaixo:</w:t>
      </w:r>
    </w:p>
    <w:p w:rsidR="006A4974" w:rsidRPr="006A4974" w:rsidRDefault="006A4974" w:rsidP="006A4974">
      <w:pPr>
        <w:spacing w:line="240" w:lineRule="auto"/>
        <w:jc w:val="both"/>
        <w:rPr>
          <w:rFonts w:ascii="Calibri" w:eastAsia="Times New Roman" w:hAnsi="Calibri" w:cs="Calibri"/>
          <w:color w:val="000000"/>
          <w:lang w:eastAsia="pt-BR"/>
        </w:rPr>
      </w:pPr>
      <w:r>
        <w:rPr>
          <w:rFonts w:ascii="Times New Roman" w:eastAsia="Times New Roman" w:hAnsi="Times New Roman" w:cs="Times New Roman"/>
          <w:noProof/>
          <w:color w:val="0000FF"/>
          <w:sz w:val="24"/>
          <w:szCs w:val="24"/>
          <w:lang w:eastAsia="pt-BR"/>
        </w:rPr>
        <w:drawing>
          <wp:inline distT="0" distB="0" distL="0" distR="0">
            <wp:extent cx="3733800" cy="1028700"/>
            <wp:effectExtent l="0" t="0" r="0" b="0"/>
            <wp:docPr id="2" name="Imagem 2" descr="http://arquiteturadesistemas.pbh.gov.br/wiki/lib/exe/fetch.php?media=docs:tortoisesvn:rename_warning.png">
              <a:hlinkClick xmlns:a="http://schemas.openxmlformats.org/drawingml/2006/main" r:id="rId38" tooltip="&quot;docs:tortoisesvn:rename_warning.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http://arquiteturadesistemas.pbh.gov.br/wiki/lib/exe/fetch.php?media=docs:tortoisesvn:rename_warning.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33800" cy="1028700"/>
                    </a:xfrm>
                    <a:prstGeom prst="rect">
                      <a:avLst/>
                    </a:prstGeom>
                    <a:noFill/>
                    <a:ln>
                      <a:noFill/>
                    </a:ln>
                  </pic:spPr>
                </pic:pic>
              </a:graphicData>
            </a:graphic>
          </wp:inline>
        </w:drawing>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 diretriz de utilizar apenas letras minúsculas é tentadora mas apresenta pelo menos dois problemas imediatos:</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b/>
          <w:bCs/>
          <w:color w:val="000000"/>
          <w:sz w:val="24"/>
          <w:szCs w:val="24"/>
          <w:lang w:eastAsia="pt-BR"/>
        </w:rPr>
        <w:t>a.</w:t>
      </w:r>
      <w:r w:rsidRPr="006A4974">
        <w:rPr>
          <w:rFonts w:ascii="Times New Roman" w:eastAsia="Times New Roman" w:hAnsi="Times New Roman" w:cs="Times New Roman"/>
          <w:color w:val="000000"/>
          <w:sz w:val="24"/>
          <w:szCs w:val="24"/>
          <w:lang w:eastAsia="pt-BR"/>
        </w:rPr>
        <w:t> O Plano de gerência de configuração define nomes que utilizam letras maiúsculas e a sua alteração prejudicaria muito o entendimento alem de incluir varios caracteres sublinhados nos nomes.</w:t>
      </w:r>
    </w:p>
    <w:p w:rsidR="006A4974" w:rsidRPr="006A4974" w:rsidRDefault="006A4974" w:rsidP="006A4974">
      <w:p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b/>
          <w:bCs/>
          <w:color w:val="000000"/>
          <w:sz w:val="24"/>
          <w:szCs w:val="24"/>
          <w:lang w:eastAsia="pt-BR"/>
        </w:rPr>
        <w:lastRenderedPageBreak/>
        <w:t>b.</w:t>
      </w:r>
      <w:r w:rsidRPr="006A4974">
        <w:rPr>
          <w:rFonts w:ascii="Times New Roman" w:eastAsia="Times New Roman" w:hAnsi="Times New Roman" w:cs="Times New Roman"/>
          <w:color w:val="000000"/>
          <w:sz w:val="24"/>
          <w:szCs w:val="24"/>
          <w:lang w:eastAsia="pt-BR"/>
        </w:rPr>
        <w:t> Os nomes dos arquivos fontes de classes em Java são case-sensitive e a utilização somente letras minúsculas é contraria ao padrão de fato na programação Orientada por Objetos.</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Portanto o TortoiseSVN recomenda uma solução de contorno para o problema do Windows da seguinte forma:</w:t>
      </w:r>
    </w:p>
    <w:p w:rsidR="006A4974" w:rsidRPr="006A4974" w:rsidRDefault="006A4974" w:rsidP="006A4974">
      <w:pPr>
        <w:numPr>
          <w:ilvl w:val="0"/>
          <w:numId w:val="3"/>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Utilize a opção ”</w:t>
      </w:r>
      <w:r w:rsidRPr="006A4974">
        <w:rPr>
          <w:rFonts w:ascii="Times New Roman" w:eastAsia="Times New Roman" w:hAnsi="Times New Roman" w:cs="Times New Roman"/>
          <w:i/>
          <w:iCs/>
          <w:color w:val="000000"/>
          <w:sz w:val="24"/>
          <w:szCs w:val="24"/>
          <w:lang w:eastAsia="pt-BR"/>
        </w:rPr>
        <w:t>Rename</w:t>
      </w:r>
      <w:r w:rsidRPr="006A4974">
        <w:rPr>
          <w:rFonts w:ascii="Times New Roman" w:eastAsia="Times New Roman" w:hAnsi="Times New Roman" w:cs="Times New Roman"/>
          <w:color w:val="000000"/>
          <w:sz w:val="24"/>
          <w:szCs w:val="24"/>
          <w:lang w:eastAsia="pt-BR"/>
        </w:rPr>
        <w:t>” do TortoiseSVN e altere o nome do arquivo acrescentando um caracter sublinhado ao final do nome.</w:t>
      </w:r>
    </w:p>
    <w:p w:rsidR="006A4974" w:rsidRPr="006A4974" w:rsidRDefault="006A4974" w:rsidP="006A4974">
      <w:pPr>
        <w:numPr>
          <w:ilvl w:val="0"/>
          <w:numId w:val="3"/>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Faça o Commit da alteração.</w:t>
      </w:r>
    </w:p>
    <w:p w:rsidR="006A4974" w:rsidRPr="006A4974" w:rsidRDefault="006A4974" w:rsidP="006A4974">
      <w:pPr>
        <w:numPr>
          <w:ilvl w:val="0"/>
          <w:numId w:val="3"/>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Faça um Update.</w:t>
      </w:r>
    </w:p>
    <w:p w:rsidR="006A4974" w:rsidRPr="006A4974" w:rsidRDefault="006A4974" w:rsidP="006A4974">
      <w:pPr>
        <w:numPr>
          <w:ilvl w:val="0"/>
          <w:numId w:val="3"/>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Utilize a opção ”</w:t>
      </w:r>
      <w:r w:rsidRPr="006A4974">
        <w:rPr>
          <w:rFonts w:ascii="Times New Roman" w:eastAsia="Times New Roman" w:hAnsi="Times New Roman" w:cs="Times New Roman"/>
          <w:i/>
          <w:iCs/>
          <w:color w:val="000000"/>
          <w:sz w:val="24"/>
          <w:szCs w:val="24"/>
          <w:lang w:eastAsia="pt-BR"/>
        </w:rPr>
        <w:t>Rename</w:t>
      </w:r>
      <w:r w:rsidRPr="006A4974">
        <w:rPr>
          <w:rFonts w:ascii="Times New Roman" w:eastAsia="Times New Roman" w:hAnsi="Times New Roman" w:cs="Times New Roman"/>
          <w:color w:val="000000"/>
          <w:sz w:val="24"/>
          <w:szCs w:val="24"/>
          <w:lang w:eastAsia="pt-BR"/>
        </w:rPr>
        <w:t>” do TortoiseSVN e altere a caixa das letras que deseja mudar e também retire o caractere sublinhado incluído anteriormente.</w:t>
      </w:r>
    </w:p>
    <w:p w:rsidR="006A4974" w:rsidRPr="006A4974" w:rsidRDefault="006A4974" w:rsidP="006A4974">
      <w:pPr>
        <w:numPr>
          <w:ilvl w:val="0"/>
          <w:numId w:val="3"/>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Execute o Commit.</w:t>
      </w:r>
    </w:p>
    <w:p w:rsidR="006A4974" w:rsidRPr="006A4974" w:rsidRDefault="006A4974" w:rsidP="006A4974">
      <w:pPr>
        <w:numPr>
          <w:ilvl w:val="0"/>
          <w:numId w:val="3"/>
        </w:numPr>
        <w:spacing w:line="240" w:lineRule="auto"/>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Execute um Update.</w:t>
      </w:r>
    </w:p>
    <w:p w:rsidR="006A4974" w:rsidRPr="006A4974" w:rsidRDefault="006A4974" w:rsidP="006A4974">
      <w:pPr>
        <w:spacing w:line="240" w:lineRule="auto"/>
        <w:jc w:val="both"/>
        <w:rPr>
          <w:rFonts w:ascii="Calibri" w:eastAsia="Times New Roman" w:hAnsi="Calibri" w:cs="Calibri"/>
          <w:color w:val="000000"/>
          <w:lang w:eastAsia="pt-BR"/>
        </w:rPr>
      </w:pPr>
      <w:bookmarkStart w:id="13" w:name="geracao_de_baseline_rotulo_ou_tag"/>
      <w:r w:rsidRPr="006A4974">
        <w:rPr>
          <w:rFonts w:ascii="Times New Roman" w:eastAsia="Times New Roman" w:hAnsi="Times New Roman" w:cs="Times New Roman"/>
          <w:b/>
          <w:bCs/>
          <w:color w:val="000000"/>
          <w:sz w:val="36"/>
          <w:szCs w:val="36"/>
          <w:lang w:eastAsia="pt-BR"/>
        </w:rPr>
        <w:t>8. Geração de baseline (Rótulo ou Tag)</w:t>
      </w:r>
      <w:bookmarkEnd w:id="13"/>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Uma das características dos sistemas de controle de versão é a capacidade de se criar uma cópia de uma versão específica no repositório (Por exemplo: criar uma versão chamada 1.5), assim você pode a qualquer momento, recriar e construir um certo ambiente. Esse processo é conhecido como baseline (Tag).</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Se você importou seu projeto com a estrutura do diretório recomendado, a criação de uma baseline (Tag) é muito simples:</w:t>
      </w:r>
    </w:p>
    <w:p w:rsidR="006A4974" w:rsidRPr="006A4974" w:rsidRDefault="006A4974" w:rsidP="006A4974">
      <w:pPr>
        <w:spacing w:line="240" w:lineRule="auto"/>
        <w:jc w:val="center"/>
        <w:rPr>
          <w:rFonts w:ascii="Calibri" w:eastAsia="Times New Roman" w:hAnsi="Calibri" w:cs="Calibri"/>
          <w:color w:val="000000"/>
          <w:lang w:eastAsia="pt-BR"/>
        </w:rPr>
      </w:pPr>
      <w:r>
        <w:rPr>
          <w:rFonts w:ascii="Times New Roman" w:eastAsia="Times New Roman" w:hAnsi="Times New Roman" w:cs="Times New Roman"/>
          <w:noProof/>
          <w:color w:val="000000"/>
          <w:sz w:val="24"/>
          <w:szCs w:val="24"/>
          <w:lang w:eastAsia="pt-BR"/>
        </w:rPr>
        <w:lastRenderedPageBreak/>
        <w:drawing>
          <wp:inline distT="0" distB="0" distL="0" distR="0">
            <wp:extent cx="4438650" cy="4867275"/>
            <wp:effectExtent l="0" t="0" r="0" b="9525"/>
            <wp:docPr id="1" name="Imagem 1" descr="http://www.courartinformatica.com.br/mpsbr/processo40/site/Manual%20de%20utilização%20do%20TortoiseSVN_arquivo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ourartinformatica.com.br/mpsbr/processo40/site/Manual%20de%20utilização%20do%20TortoiseSVN_arquivos/image02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38650" cy="4867275"/>
                    </a:xfrm>
                    <a:prstGeom prst="rect">
                      <a:avLst/>
                    </a:prstGeom>
                    <a:noFill/>
                    <a:ln>
                      <a:noFill/>
                    </a:ln>
                  </pic:spPr>
                </pic:pic>
              </a:graphicData>
            </a:graphic>
          </wp:inline>
        </w:drawing>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Selecione a pasta na sua cópia de trabalho que você deseja copiar para uma tag, em seguida, selecione o comando TortoiseSVN → </w:t>
      </w:r>
      <w:r w:rsidRPr="006A4974">
        <w:rPr>
          <w:rFonts w:ascii="Times New Roman" w:eastAsia="Times New Roman" w:hAnsi="Times New Roman" w:cs="Times New Roman"/>
          <w:i/>
          <w:iCs/>
          <w:color w:val="000000"/>
          <w:sz w:val="24"/>
          <w:szCs w:val="24"/>
          <w:lang w:eastAsia="pt-BR"/>
        </w:rPr>
        <w:t>Branch / Tag.</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A URL padrão de destino será a URL de origem no qual sua cópia de trabalho se baseia. Você precisará editar a URL para o novo caminho para a sua Tag. Assim em vez de</w:t>
      </w:r>
      <w:hyperlink r:id="rId41" w:history="1">
        <w:r w:rsidR="007B2D48">
          <w:rPr>
            <w:rFonts w:ascii="Times New Roman" w:eastAsia="Times New Roman" w:hAnsi="Times New Roman" w:cs="Times New Roman"/>
            <w:color w:val="0000FF"/>
            <w:sz w:val="24"/>
            <w:szCs w:val="24"/>
            <w:u w:val="single"/>
            <w:lang w:eastAsia="pt-BR"/>
          </w:rPr>
          <w:t>http://servehttp.com/</w:t>
        </w:r>
        <w:r w:rsidRPr="006A4974">
          <w:rPr>
            <w:rFonts w:ascii="Times New Roman" w:eastAsia="Times New Roman" w:hAnsi="Times New Roman" w:cs="Times New Roman"/>
            <w:color w:val="0000FF"/>
            <w:sz w:val="24"/>
            <w:szCs w:val="24"/>
            <w:u w:val="single"/>
            <w:lang w:eastAsia="pt-BR"/>
          </w:rPr>
          <w:t>repository/processo</w:t>
        </w:r>
      </w:hyperlink>
      <w:r w:rsidRPr="006A4974">
        <w:rPr>
          <w:rFonts w:ascii="Times New Roman" w:eastAsia="Times New Roman" w:hAnsi="Times New Roman" w:cs="Times New Roman"/>
          <w:color w:val="000000"/>
          <w:sz w:val="24"/>
          <w:szCs w:val="24"/>
          <w:lang w:eastAsia="pt-BR"/>
        </w:rPr>
        <w:t> você poderá usar algo como </w:t>
      </w:r>
      <w:bookmarkStart w:id="14" w:name="_GoBack"/>
      <w:bookmarkEnd w:id="14"/>
      <w:r w:rsidR="007B2D48">
        <w:rPr>
          <w:rFonts w:ascii="Times New Roman" w:eastAsia="Times New Roman" w:hAnsi="Times New Roman" w:cs="Times New Roman"/>
          <w:color w:val="0000FF"/>
          <w:sz w:val="24"/>
          <w:szCs w:val="24"/>
          <w:u w:val="single"/>
          <w:lang w:eastAsia="pt-BR"/>
        </w:rPr>
        <w:fldChar w:fldCharType="begin"/>
      </w:r>
      <w:r w:rsidR="007B2D48">
        <w:rPr>
          <w:rFonts w:ascii="Times New Roman" w:eastAsia="Times New Roman" w:hAnsi="Times New Roman" w:cs="Times New Roman"/>
          <w:color w:val="0000FF"/>
          <w:sz w:val="24"/>
          <w:szCs w:val="24"/>
          <w:u w:val="single"/>
          <w:lang w:eastAsia="pt-BR"/>
        </w:rPr>
        <w:instrText xml:space="preserve"> HYPERLINK "</w:instrText>
      </w:r>
      <w:r w:rsidR="007B2D48" w:rsidRPr="007B2D48">
        <w:rPr>
          <w:rFonts w:ascii="Times New Roman" w:eastAsia="Times New Roman" w:hAnsi="Times New Roman" w:cs="Times New Roman"/>
          <w:color w:val="0000FF"/>
          <w:sz w:val="24"/>
          <w:szCs w:val="24"/>
          <w:u w:val="single"/>
          <w:lang w:eastAsia="pt-BR"/>
        </w:rPr>
        <w:instrText>http://servehttp.com/repository/processo/tags/1.0.0.1</w:instrText>
      </w:r>
      <w:r w:rsidR="007B2D48">
        <w:rPr>
          <w:rFonts w:ascii="Times New Roman" w:eastAsia="Times New Roman" w:hAnsi="Times New Roman" w:cs="Times New Roman"/>
          <w:color w:val="0000FF"/>
          <w:sz w:val="24"/>
          <w:szCs w:val="24"/>
          <w:u w:val="single"/>
          <w:lang w:eastAsia="pt-BR"/>
        </w:rPr>
        <w:instrText xml:space="preserve">" </w:instrText>
      </w:r>
      <w:r w:rsidR="007B2D48">
        <w:rPr>
          <w:rFonts w:ascii="Times New Roman" w:eastAsia="Times New Roman" w:hAnsi="Times New Roman" w:cs="Times New Roman"/>
          <w:color w:val="0000FF"/>
          <w:sz w:val="24"/>
          <w:szCs w:val="24"/>
          <w:u w:val="single"/>
          <w:lang w:eastAsia="pt-BR"/>
        </w:rPr>
        <w:fldChar w:fldCharType="separate"/>
      </w:r>
      <w:r w:rsidR="007B2D48" w:rsidRPr="00235081">
        <w:rPr>
          <w:rStyle w:val="Hyperlink"/>
          <w:rFonts w:ascii="Times New Roman" w:eastAsia="Times New Roman" w:hAnsi="Times New Roman" w:cs="Times New Roman"/>
          <w:sz w:val="24"/>
          <w:szCs w:val="24"/>
          <w:lang w:eastAsia="pt-BR"/>
        </w:rPr>
        <w:t>http://servehttp.com/repository/processo/tags/1.0.0.1</w:t>
      </w:r>
      <w:r w:rsidR="007B2D48">
        <w:rPr>
          <w:rFonts w:ascii="Times New Roman" w:eastAsia="Times New Roman" w:hAnsi="Times New Roman" w:cs="Times New Roman"/>
          <w:color w:val="0000FF"/>
          <w:sz w:val="24"/>
          <w:szCs w:val="24"/>
          <w:u w:val="single"/>
          <w:lang w:eastAsia="pt-BR"/>
        </w:rPr>
        <w:fldChar w:fldCharType="end"/>
      </w:r>
      <w:r w:rsidRPr="006A4974">
        <w:rPr>
          <w:rFonts w:ascii="Times New Roman" w:eastAsia="Times New Roman" w:hAnsi="Times New Roman" w:cs="Times New Roman"/>
          <w:color w:val="000000"/>
          <w:sz w:val="24"/>
          <w:szCs w:val="24"/>
          <w:lang w:eastAsia="pt-BR"/>
        </w:rPr>
        <w:t>.  </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Se você não se lembra da convenção de nomes que você usou na última vez, clique no botão à direita para abrir o navegador repositório para que você possa visualizar a estrutura de repositório de dados.Agora você tem que selecionar a cópia da fonte. Aqui você tem três opções:</w:t>
      </w:r>
    </w:p>
    <w:p w:rsidR="006A4974" w:rsidRPr="006A4974" w:rsidRDefault="006A4974" w:rsidP="006A4974">
      <w:pPr>
        <w:spacing w:after="0" w:line="240" w:lineRule="auto"/>
        <w:jc w:val="both"/>
        <w:rPr>
          <w:rFonts w:ascii="Calibri" w:eastAsia="Times New Roman" w:hAnsi="Calibri" w:cs="Calibri"/>
          <w:color w:val="000000"/>
          <w:lang w:eastAsia="pt-BR"/>
        </w:rPr>
      </w:pPr>
      <w:r w:rsidRPr="006A4974">
        <w:rPr>
          <w:rFonts w:ascii="Courier New" w:eastAsia="Times New Roman" w:hAnsi="Courier New" w:cs="Courier New"/>
          <w:color w:val="000000"/>
          <w:sz w:val="20"/>
          <w:szCs w:val="20"/>
          <w:lang w:eastAsia="pt-BR"/>
        </w:rPr>
        <w:t>1) Revisão geral no repositório</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O novo branch é copiado diretamente no repositório da revisão geral. O dados não precisam ser transferido de sua cópia de trabalho, e o branch é criado rapidamente.</w:t>
      </w:r>
    </w:p>
    <w:p w:rsidR="006A4974" w:rsidRPr="006A4974" w:rsidRDefault="006A4974" w:rsidP="006A4974">
      <w:pPr>
        <w:spacing w:after="0" w:line="240" w:lineRule="auto"/>
        <w:jc w:val="both"/>
        <w:rPr>
          <w:rFonts w:ascii="Calibri" w:eastAsia="Times New Roman" w:hAnsi="Calibri" w:cs="Calibri"/>
          <w:color w:val="000000"/>
          <w:lang w:eastAsia="pt-BR"/>
        </w:rPr>
      </w:pPr>
      <w:r w:rsidRPr="006A4974">
        <w:rPr>
          <w:rFonts w:ascii="Courier New" w:eastAsia="Times New Roman" w:hAnsi="Courier New" w:cs="Courier New"/>
          <w:color w:val="000000"/>
          <w:sz w:val="20"/>
          <w:szCs w:val="20"/>
          <w:lang w:eastAsia="pt-BR"/>
        </w:rPr>
        <w:t>2) Revisão específica no repositório</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 xml:space="preserve">O novo branch é copiado diretamente no repositório mas você pode escolher uma revisão mais antiga. Isso é útil se você se esqueceu de fazer uma marca quando você lançou o projeto na semana passada. Se você não consegue lembrar o número de revisão, clique no botão à direita para mostrar o log de revisão, e selecione o número de </w:t>
      </w:r>
      <w:r w:rsidRPr="006A4974">
        <w:rPr>
          <w:rFonts w:ascii="Times New Roman" w:eastAsia="Times New Roman" w:hAnsi="Times New Roman" w:cs="Times New Roman"/>
          <w:color w:val="000000"/>
          <w:sz w:val="24"/>
          <w:szCs w:val="24"/>
          <w:lang w:eastAsia="pt-BR"/>
        </w:rPr>
        <w:lastRenderedPageBreak/>
        <w:t>revisão de lá. Novamente nenhum dado é transferido de sua cópia de trabalho, e o branch é criado rapidamente.</w:t>
      </w:r>
    </w:p>
    <w:p w:rsidR="006A4974" w:rsidRPr="006A4974" w:rsidRDefault="006A4974" w:rsidP="006A4974">
      <w:pPr>
        <w:spacing w:after="0" w:line="240" w:lineRule="auto"/>
        <w:jc w:val="both"/>
        <w:rPr>
          <w:rFonts w:ascii="Calibri" w:eastAsia="Times New Roman" w:hAnsi="Calibri" w:cs="Calibri"/>
          <w:color w:val="000000"/>
          <w:lang w:eastAsia="pt-BR"/>
        </w:rPr>
      </w:pPr>
      <w:r w:rsidRPr="006A4974">
        <w:rPr>
          <w:rFonts w:ascii="Courier New" w:eastAsia="Times New Roman" w:hAnsi="Courier New" w:cs="Courier New"/>
          <w:color w:val="000000"/>
          <w:sz w:val="20"/>
          <w:szCs w:val="20"/>
          <w:lang w:eastAsia="pt-BR"/>
        </w:rPr>
        <w:t>3) Cópia de trabalho</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O novo branch é uma cópia idêntica de sua cópia de trabalho local. Se você atualizou alguns arquivos para uma revisão mais antiga em sua cópia de trabalho, ou se você tiver feito alterações locais, que é exatamente o que vai para a cópia. Naturalmente, este tipo de tag complexo pode envolver a transferência de dados a partir da sua cópia de trabalho de volta para o repositório, e se não existe passará a existir.</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Se você quiser que sua cópia de trabalho seja transferida para o recém-criado branch automaticamente, use a opção cópia de trabalho e marque branch/tag. Mas se você fizer isto, primeiro certifique-se que sua cópia de trabalho não contém modificações. Se isso acontecer, essas alterações serão mescladas no branch da cópia de trabalho quando você mudar.</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Pressione OK para confirmar a nova cópia para o repositório. Não se esqueça de fornecer uma mensagem de log. Note-se que a cópia é criada dentro do repositório.</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Note que a menos que você optou por mudar a sua cópia de trabalho para o branch recém-criado, com a criação de um branch ou Tag isso não afetará a sua cópia de trabalho. Mesmo se você criar um novo branch da sua cópia de trabalho, essas alterações serão geradas como um novo branch, não para o trunk, para que a sua cópia de trabalho ainda possa ser marcada como modificada em relação ao trunk.</w:t>
      </w:r>
    </w:p>
    <w:p w:rsidR="006A4974" w:rsidRPr="006A4974" w:rsidRDefault="006A4974" w:rsidP="006A4974">
      <w:pPr>
        <w:spacing w:line="240" w:lineRule="auto"/>
        <w:jc w:val="both"/>
        <w:rPr>
          <w:rFonts w:ascii="Calibri" w:eastAsia="Times New Roman" w:hAnsi="Calibri" w:cs="Calibri"/>
          <w:color w:val="000000"/>
          <w:lang w:eastAsia="pt-BR"/>
        </w:rPr>
      </w:pPr>
      <w:bookmarkStart w:id="15" w:name="mesclando_arquivos_merge"/>
      <w:r w:rsidRPr="006A4974">
        <w:rPr>
          <w:rFonts w:ascii="Times New Roman" w:eastAsia="Times New Roman" w:hAnsi="Times New Roman" w:cs="Times New Roman"/>
          <w:b/>
          <w:bCs/>
          <w:color w:val="000000"/>
          <w:sz w:val="36"/>
          <w:szCs w:val="36"/>
          <w:lang w:eastAsia="pt-BR"/>
        </w:rPr>
        <w:t>9. Mesclando arquivos (Merge)</w:t>
      </w:r>
      <w:bookmarkEnd w:id="15"/>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Quando os </w:t>
      </w:r>
      <w:r w:rsidRPr="006A4974">
        <w:rPr>
          <w:rFonts w:ascii="Times New Roman" w:eastAsia="Times New Roman" w:hAnsi="Times New Roman" w:cs="Times New Roman"/>
          <w:i/>
          <w:iCs/>
          <w:color w:val="000000"/>
          <w:sz w:val="24"/>
          <w:szCs w:val="24"/>
          <w:lang w:eastAsia="pt-BR"/>
        </w:rPr>
        <w:t>branches</w:t>
      </w:r>
      <w:r w:rsidRPr="006A4974">
        <w:rPr>
          <w:rFonts w:ascii="Times New Roman" w:eastAsia="Times New Roman" w:hAnsi="Times New Roman" w:cs="Times New Roman"/>
          <w:color w:val="000000"/>
          <w:sz w:val="24"/>
          <w:szCs w:val="24"/>
          <w:lang w:eastAsia="pt-BR"/>
        </w:rPr>
        <w:t> são usados para manter linhas separadas de desenvolvimento, em algum momento você vai querer mesclar as alterações feitas em um </w:t>
      </w:r>
      <w:r w:rsidRPr="006A4974">
        <w:rPr>
          <w:rFonts w:ascii="Times New Roman" w:eastAsia="Times New Roman" w:hAnsi="Times New Roman" w:cs="Times New Roman"/>
          <w:i/>
          <w:iCs/>
          <w:color w:val="000000"/>
          <w:sz w:val="24"/>
          <w:szCs w:val="24"/>
          <w:lang w:eastAsia="pt-BR"/>
        </w:rPr>
        <w:t>branch</w:t>
      </w:r>
      <w:r w:rsidRPr="006A4974">
        <w:rPr>
          <w:rFonts w:ascii="Times New Roman" w:eastAsia="Times New Roman" w:hAnsi="Times New Roman" w:cs="Times New Roman"/>
          <w:color w:val="000000"/>
          <w:sz w:val="24"/>
          <w:szCs w:val="24"/>
          <w:lang w:eastAsia="pt-BR"/>
        </w:rPr>
        <w:t> de volta para o </w:t>
      </w:r>
      <w:r w:rsidRPr="006A4974">
        <w:rPr>
          <w:rFonts w:ascii="Times New Roman" w:eastAsia="Times New Roman" w:hAnsi="Times New Roman" w:cs="Times New Roman"/>
          <w:i/>
          <w:iCs/>
          <w:color w:val="000000"/>
          <w:sz w:val="24"/>
          <w:szCs w:val="24"/>
          <w:lang w:eastAsia="pt-BR"/>
        </w:rPr>
        <w:t>trunk</w:t>
      </w:r>
      <w:r w:rsidRPr="006A4974">
        <w:rPr>
          <w:rFonts w:ascii="Times New Roman" w:eastAsia="Times New Roman" w:hAnsi="Times New Roman" w:cs="Times New Roman"/>
          <w:color w:val="000000"/>
          <w:sz w:val="24"/>
          <w:szCs w:val="24"/>
          <w:lang w:eastAsia="pt-BR"/>
        </w:rPr>
        <w:t>, ou vice-versa.</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É importante compreender como </w:t>
      </w:r>
      <w:r w:rsidRPr="006A4974">
        <w:rPr>
          <w:rFonts w:ascii="Times New Roman" w:eastAsia="Times New Roman" w:hAnsi="Times New Roman" w:cs="Times New Roman"/>
          <w:i/>
          <w:iCs/>
          <w:color w:val="000000"/>
          <w:sz w:val="24"/>
          <w:szCs w:val="24"/>
          <w:lang w:eastAsia="pt-BR"/>
        </w:rPr>
        <w:t>branching and merging</w:t>
      </w:r>
      <w:r w:rsidRPr="006A4974">
        <w:rPr>
          <w:rFonts w:ascii="Times New Roman" w:eastAsia="Times New Roman" w:hAnsi="Times New Roman" w:cs="Times New Roman"/>
          <w:color w:val="000000"/>
          <w:sz w:val="24"/>
          <w:szCs w:val="24"/>
          <w:lang w:eastAsia="pt-BR"/>
        </w:rPr>
        <w:t> funcionam no Subversion antes de começar a usá-lo, pois ele pode se tornar bastante complexo.</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O próximo ponto a observar é que o </w:t>
      </w:r>
      <w:r w:rsidRPr="006A4974">
        <w:rPr>
          <w:rFonts w:ascii="Times New Roman" w:eastAsia="Times New Roman" w:hAnsi="Times New Roman" w:cs="Times New Roman"/>
          <w:i/>
          <w:iCs/>
          <w:color w:val="000000"/>
          <w:sz w:val="24"/>
          <w:szCs w:val="24"/>
          <w:lang w:eastAsia="pt-BR"/>
        </w:rPr>
        <w:t>merging</w:t>
      </w:r>
      <w:r w:rsidRPr="006A4974">
        <w:rPr>
          <w:rFonts w:ascii="Times New Roman" w:eastAsia="Times New Roman" w:hAnsi="Times New Roman" w:cs="Times New Roman"/>
          <w:color w:val="000000"/>
          <w:sz w:val="24"/>
          <w:szCs w:val="24"/>
          <w:lang w:eastAsia="pt-BR"/>
        </w:rPr>
        <w:t> ocorre sempre dentro de uma cópia de trabalho. Se você deseja mesclar as alterações em um </w:t>
      </w:r>
      <w:r w:rsidRPr="006A4974">
        <w:rPr>
          <w:rFonts w:ascii="Times New Roman" w:eastAsia="Times New Roman" w:hAnsi="Times New Roman" w:cs="Times New Roman"/>
          <w:i/>
          <w:iCs/>
          <w:color w:val="000000"/>
          <w:sz w:val="24"/>
          <w:szCs w:val="24"/>
          <w:lang w:eastAsia="pt-BR"/>
        </w:rPr>
        <w:t>branch</w:t>
      </w:r>
      <w:r w:rsidRPr="006A4974">
        <w:rPr>
          <w:rFonts w:ascii="Times New Roman" w:eastAsia="Times New Roman" w:hAnsi="Times New Roman" w:cs="Times New Roman"/>
          <w:color w:val="000000"/>
          <w:sz w:val="24"/>
          <w:szCs w:val="24"/>
          <w:lang w:eastAsia="pt-BR"/>
        </w:rPr>
        <w:t>, você tem que ter uma cópia de trabalho para esse </w:t>
      </w:r>
      <w:r w:rsidRPr="006A4974">
        <w:rPr>
          <w:rFonts w:ascii="Times New Roman" w:eastAsia="Times New Roman" w:hAnsi="Times New Roman" w:cs="Times New Roman"/>
          <w:i/>
          <w:iCs/>
          <w:color w:val="000000"/>
          <w:sz w:val="24"/>
          <w:szCs w:val="24"/>
          <w:lang w:eastAsia="pt-BR"/>
        </w:rPr>
        <w:t>branch</w:t>
      </w:r>
      <w:r w:rsidRPr="006A4974">
        <w:rPr>
          <w:rFonts w:ascii="Times New Roman" w:eastAsia="Times New Roman" w:hAnsi="Times New Roman" w:cs="Times New Roman"/>
          <w:color w:val="000000"/>
          <w:sz w:val="24"/>
          <w:szCs w:val="24"/>
          <w:lang w:eastAsia="pt-BR"/>
        </w:rPr>
        <w:t>fazendo um </w:t>
      </w:r>
      <w:r w:rsidRPr="006A4974">
        <w:rPr>
          <w:rFonts w:ascii="Times New Roman" w:eastAsia="Times New Roman" w:hAnsi="Times New Roman" w:cs="Times New Roman"/>
          <w:i/>
          <w:iCs/>
          <w:color w:val="000000"/>
          <w:sz w:val="24"/>
          <w:szCs w:val="24"/>
          <w:lang w:eastAsia="pt-BR"/>
        </w:rPr>
        <w:t>check-out</w:t>
      </w:r>
      <w:r w:rsidRPr="006A4974">
        <w:rPr>
          <w:rFonts w:ascii="Times New Roman" w:eastAsia="Times New Roman" w:hAnsi="Times New Roman" w:cs="Times New Roman"/>
          <w:color w:val="000000"/>
          <w:sz w:val="24"/>
          <w:szCs w:val="24"/>
          <w:lang w:eastAsia="pt-BR"/>
        </w:rPr>
        <w:t>, e chamar o assistente direto de uma cópia de trabalho usando o TortoiseSVN → Merge…</w:t>
      </w:r>
    </w:p>
    <w:p w:rsidR="006A4974" w:rsidRPr="006A4974" w:rsidRDefault="006A4974" w:rsidP="006A4974">
      <w:pPr>
        <w:spacing w:line="240" w:lineRule="auto"/>
        <w:ind w:firstLine="708"/>
        <w:jc w:val="both"/>
        <w:rPr>
          <w:rFonts w:ascii="Calibri" w:eastAsia="Times New Roman" w:hAnsi="Calibri" w:cs="Calibri"/>
          <w:color w:val="000000"/>
          <w:lang w:eastAsia="pt-BR"/>
        </w:rPr>
      </w:pPr>
      <w:r w:rsidRPr="006A4974">
        <w:rPr>
          <w:rFonts w:ascii="Times New Roman" w:eastAsia="Times New Roman" w:hAnsi="Times New Roman" w:cs="Times New Roman"/>
          <w:color w:val="000000"/>
          <w:sz w:val="24"/>
          <w:szCs w:val="24"/>
          <w:lang w:eastAsia="pt-BR"/>
        </w:rPr>
        <w:t>Em geral é uma boa idéia realizar um </w:t>
      </w:r>
      <w:r w:rsidRPr="006A4974">
        <w:rPr>
          <w:rFonts w:ascii="Times New Roman" w:eastAsia="Times New Roman" w:hAnsi="Times New Roman" w:cs="Times New Roman"/>
          <w:i/>
          <w:iCs/>
          <w:color w:val="000000"/>
          <w:sz w:val="24"/>
          <w:szCs w:val="24"/>
          <w:lang w:eastAsia="pt-BR"/>
        </w:rPr>
        <w:t>merge</w:t>
      </w:r>
      <w:r w:rsidRPr="006A4974">
        <w:rPr>
          <w:rFonts w:ascii="Times New Roman" w:eastAsia="Times New Roman" w:hAnsi="Times New Roman" w:cs="Times New Roman"/>
          <w:color w:val="000000"/>
          <w:sz w:val="24"/>
          <w:szCs w:val="24"/>
          <w:lang w:eastAsia="pt-BR"/>
        </w:rPr>
        <w:t> em uma cópia de trabalho não modificado. Se você fez outras mudanças em seu documento e faz o </w:t>
      </w:r>
      <w:r w:rsidRPr="006A4974">
        <w:rPr>
          <w:rFonts w:ascii="Times New Roman" w:eastAsia="Times New Roman" w:hAnsi="Times New Roman" w:cs="Times New Roman"/>
          <w:i/>
          <w:iCs/>
          <w:color w:val="000000"/>
          <w:sz w:val="24"/>
          <w:szCs w:val="24"/>
          <w:lang w:eastAsia="pt-BR"/>
        </w:rPr>
        <w:t>commit</w:t>
      </w:r>
      <w:r w:rsidRPr="006A4974">
        <w:rPr>
          <w:rFonts w:ascii="Times New Roman" w:eastAsia="Times New Roman" w:hAnsi="Times New Roman" w:cs="Times New Roman"/>
          <w:color w:val="000000"/>
          <w:sz w:val="24"/>
          <w:szCs w:val="24"/>
          <w:lang w:eastAsia="pt-BR"/>
        </w:rPr>
        <w:t> primeiro e o </w:t>
      </w:r>
      <w:r w:rsidRPr="006A4974">
        <w:rPr>
          <w:rFonts w:ascii="Times New Roman" w:eastAsia="Times New Roman" w:hAnsi="Times New Roman" w:cs="Times New Roman"/>
          <w:i/>
          <w:iCs/>
          <w:color w:val="000000"/>
          <w:sz w:val="24"/>
          <w:szCs w:val="24"/>
          <w:lang w:eastAsia="pt-BR"/>
        </w:rPr>
        <w:t>merge</w:t>
      </w:r>
      <w:r w:rsidRPr="006A4974">
        <w:rPr>
          <w:rFonts w:ascii="Times New Roman" w:eastAsia="Times New Roman" w:hAnsi="Times New Roman" w:cs="Times New Roman"/>
          <w:color w:val="000000"/>
          <w:sz w:val="24"/>
          <w:szCs w:val="24"/>
          <w:lang w:eastAsia="pt-BR"/>
        </w:rPr>
        <w:t> não foi como esperado, você pode querer reverter as mudanças, e o comando </w:t>
      </w:r>
      <w:r w:rsidRPr="006A4974">
        <w:rPr>
          <w:rFonts w:ascii="Times New Roman" w:eastAsia="Times New Roman" w:hAnsi="Times New Roman" w:cs="Times New Roman"/>
          <w:i/>
          <w:iCs/>
          <w:color w:val="000000"/>
          <w:sz w:val="24"/>
          <w:szCs w:val="24"/>
          <w:lang w:eastAsia="pt-BR"/>
        </w:rPr>
        <w:t>Revert</w:t>
      </w:r>
      <w:r w:rsidRPr="006A4974">
        <w:rPr>
          <w:rFonts w:ascii="Times New Roman" w:eastAsia="Times New Roman" w:hAnsi="Times New Roman" w:cs="Times New Roman"/>
          <w:color w:val="000000"/>
          <w:sz w:val="24"/>
          <w:szCs w:val="24"/>
          <w:lang w:eastAsia="pt-BR"/>
        </w:rPr>
        <w:t> descartará todas as mudanças, incluindo algumas que você fez antes do </w:t>
      </w:r>
      <w:r w:rsidRPr="006A4974">
        <w:rPr>
          <w:rFonts w:ascii="Times New Roman" w:eastAsia="Times New Roman" w:hAnsi="Times New Roman" w:cs="Times New Roman"/>
          <w:i/>
          <w:iCs/>
          <w:color w:val="000000"/>
          <w:sz w:val="24"/>
          <w:szCs w:val="24"/>
          <w:lang w:eastAsia="pt-BR"/>
        </w:rPr>
        <w:t>merge</w:t>
      </w:r>
      <w:r w:rsidRPr="006A4974">
        <w:rPr>
          <w:rFonts w:ascii="Times New Roman" w:eastAsia="Times New Roman" w:hAnsi="Times New Roman" w:cs="Times New Roman"/>
          <w:color w:val="000000"/>
          <w:sz w:val="24"/>
          <w:szCs w:val="24"/>
          <w:lang w:eastAsia="pt-BR"/>
        </w:rPr>
        <w:t>.</w:t>
      </w:r>
    </w:p>
    <w:p w:rsidR="00584BB4" w:rsidRDefault="00584BB4"/>
    <w:sectPr w:rsidR="00584B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D2F"/>
    <w:multiLevelType w:val="multilevel"/>
    <w:tmpl w:val="EEB41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5845B5"/>
    <w:multiLevelType w:val="multilevel"/>
    <w:tmpl w:val="FD14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5958DA"/>
    <w:multiLevelType w:val="multilevel"/>
    <w:tmpl w:val="E61A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74"/>
    <w:rsid w:val="00584BB4"/>
    <w:rsid w:val="006A4974"/>
    <w:rsid w:val="007B2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A4974"/>
  </w:style>
  <w:style w:type="character" w:styleId="Hyperlink">
    <w:name w:val="Hyperlink"/>
    <w:basedOn w:val="Fontepargpadro"/>
    <w:uiPriority w:val="99"/>
    <w:unhideWhenUsed/>
    <w:rsid w:val="006A4974"/>
    <w:rPr>
      <w:color w:val="0000FF"/>
      <w:u w:val="single"/>
    </w:rPr>
  </w:style>
  <w:style w:type="paragraph" w:styleId="Textodebalo">
    <w:name w:val="Balloon Text"/>
    <w:basedOn w:val="Normal"/>
    <w:link w:val="TextodebaloChar"/>
    <w:uiPriority w:val="99"/>
    <w:semiHidden/>
    <w:unhideWhenUsed/>
    <w:rsid w:val="006A49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4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A4974"/>
  </w:style>
  <w:style w:type="character" w:styleId="Hyperlink">
    <w:name w:val="Hyperlink"/>
    <w:basedOn w:val="Fontepargpadro"/>
    <w:uiPriority w:val="99"/>
    <w:unhideWhenUsed/>
    <w:rsid w:val="006A4974"/>
    <w:rPr>
      <w:color w:val="0000FF"/>
      <w:u w:val="single"/>
    </w:rPr>
  </w:style>
  <w:style w:type="paragraph" w:styleId="Textodebalo">
    <w:name w:val="Balloon Text"/>
    <w:basedOn w:val="Normal"/>
    <w:link w:val="TextodebaloChar"/>
    <w:uiPriority w:val="99"/>
    <w:semiHidden/>
    <w:unhideWhenUsed/>
    <w:rsid w:val="006A49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4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3.jpeg"/><Relationship Id="rId39"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hyperlink" Target="http://arquiteturadesistemas.pbh.gov.br/wiki/lib/exe/detail.php?id=docs%3Atortoisesvn%3Autil_tortoisesvn&amp;media=docs:tortoisesvn:mensagem_de_conflito_apos_atualizar_o_repositorio..png" TargetMode="External"/><Relationship Id="rId34" Type="http://schemas.openxmlformats.org/officeDocument/2006/relationships/image" Target="media/image18.jpeg"/><Relationship Id="rId42" Type="http://schemas.openxmlformats.org/officeDocument/2006/relationships/fontTable" Target="fontTable.xml"/><Relationship Id="rId7" Type="http://schemas.openxmlformats.org/officeDocument/2006/relationships/hyperlink" Target="http://arquiteturadesistemas.pbh.gov.br/wiki/lib/exe/detail.php?id=docs%3Atortoisesvn%3Autil_tortoisesvn&amp;media=docs:tortoisesvn:image007.png" TargetMode="External"/><Relationship Id="rId12" Type="http://schemas.openxmlformats.org/officeDocument/2006/relationships/image" Target="media/image5.jpeg"/><Relationship Id="rId17" Type="http://schemas.openxmlformats.org/officeDocument/2006/relationships/hyperlink" Target="http://arquiteturadesistemas.pbh.gov.br/wiki/lib/exe/detail.php?id=docs%3Atortoisesvn%3Autil_tortoisesvn&amp;media=docs:tortoisesvn:image022.jpg" TargetMode="External"/><Relationship Id="rId25" Type="http://schemas.openxmlformats.org/officeDocument/2006/relationships/hyperlink" Target="http://arquiteturadesistemas.pbh.gov.br/wiki/lib/exe/detail.php?id=docs%3Atortoisesvn%3Autil_tortoisesvn&amp;media=docs:tortoisesvn:modificacao_do_conteudo..png" TargetMode="External"/><Relationship Id="rId33" Type="http://schemas.openxmlformats.org/officeDocument/2006/relationships/image" Target="media/image17.jpeg"/><Relationship Id="rId38" Type="http://schemas.openxmlformats.org/officeDocument/2006/relationships/hyperlink" Target="http://arquiteturadesistemas.pbh.gov.br/wiki/lib/exe/detail.php?id=docs%3Atortoisesvn%3Autil_tortoisesvn&amp;media=docs:tortoisesvn:rename_warning.png"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arquiteturadesistemas.pbh.gov.br/wiki/lib/exe/detail.php?id=docs%3Atortoisesvn%3Autil_tortoisesvn&amp;media=docs:tortoisesvn:resolver_problema_de_conflito.png" TargetMode="External"/><Relationship Id="rId41" Type="http://schemas.openxmlformats.org/officeDocument/2006/relationships/hyperlink" Target="http://cri.servehttp.com/crirepository/process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rquiteturadesistemas.pbh.gov.br/wiki/lib/exe/detail.php?id=docs%3Atortoisesvn%3Autil_tortoisesvn&amp;media=docs:tortoisesvn:image014.jpg" TargetMode="External"/><Relationship Id="rId24" Type="http://schemas.openxmlformats.org/officeDocument/2006/relationships/image" Target="media/image12.jpeg"/><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hyperlink" Target="http://arquiteturadesistemas.pbh.gov.br/wiki/lib/exe/detail.php?id=docs%3Atortoisesvn%3Autil_tortoisesvn&amp;media=docs:tortoisesvn:image020.jpg" TargetMode="External"/><Relationship Id="rId23" Type="http://schemas.openxmlformats.org/officeDocument/2006/relationships/hyperlink" Target="http://arquiteturadesistemas.pbh.gov.br/wiki/lib/exe/detail.php?id=docs%3Atortoisesvn%3Autil_tortoisesvn&amp;media=docs:tortoisesvn:exclusao_de_linhas_desnecessarias..png" TargetMode="External"/><Relationship Id="rId28" Type="http://schemas.openxmlformats.org/officeDocument/2006/relationships/image" Target="media/image14.jpeg"/><Relationship Id="rId36" Type="http://schemas.openxmlformats.org/officeDocument/2006/relationships/hyperlink" Target="http://arquiteturadesistemas.pbh.gov.br/wiki/lib/exe/detail.php?id=docs%3Atortoisesvn%3Autil_tortoisesvn&amp;media=docs:tortoisesvn:image032.jpg" TargetMode="External"/><Relationship Id="rId10" Type="http://schemas.openxmlformats.org/officeDocument/2006/relationships/image" Target="media/image4.jpeg"/><Relationship Id="rId19" Type="http://schemas.openxmlformats.org/officeDocument/2006/relationships/hyperlink" Target="http://arquiteturadesistemas.pbh.gov.br/wiki/lib/exe/detail.php?id=docs%3Atortoisesvn%3Autil_tortoisesvn&amp;media=docs:tortoisesvn:mensagem_ao_submeter_commit_arquivos_no_repositorio..png" TargetMode="External"/><Relationship Id="rId31" Type="http://schemas.openxmlformats.org/officeDocument/2006/relationships/hyperlink" Target="http://arquiteturadesistemas.pbh.gov.br/wiki/lib/exe/detail.php?id=docs%3Atortoisesvn%3Autil_tortoisesvn&amp;media=docs:tortoisesvn:atualizacao_resolvida..pn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arquiteturadesistemas.pbh.gov.br/wiki/lib/exe/detail.php?id=docs%3Atortoisesvn%3Autil_tortoisesvn&amp;media=docs:tortoisesvn:utilizando_o_comando_resolvido_resolved_..png" TargetMode="External"/><Relationship Id="rId30" Type="http://schemas.openxmlformats.org/officeDocument/2006/relationships/image" Target="media/image15.jpeg"/><Relationship Id="rId35" Type="http://schemas.openxmlformats.org/officeDocument/2006/relationships/image" Target="media/image19.jpeg"/><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2049</Words>
  <Characters>11070</Characters>
  <Application>Microsoft Office Word</Application>
  <DocSecurity>0</DocSecurity>
  <Lines>92</Lines>
  <Paragraphs>26</Paragraphs>
  <ScaleCrop>false</ScaleCrop>
  <Company>Hewlett-Packard</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Werneck</dc:creator>
  <cp:lastModifiedBy>Rodrigo Werneck</cp:lastModifiedBy>
  <cp:revision>2</cp:revision>
  <dcterms:created xsi:type="dcterms:W3CDTF">2012-02-24T13:04:00Z</dcterms:created>
  <dcterms:modified xsi:type="dcterms:W3CDTF">2012-02-24T13:08:00Z</dcterms:modified>
</cp:coreProperties>
</file>